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EB615">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4293D5EF">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370C65D6">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32F438E7">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（服务类）</w:t>
      </w:r>
    </w:p>
    <w:p w14:paraId="7D0D1DB0">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（2024年版）</w:t>
      </w:r>
    </w:p>
    <w:p w14:paraId="03916E07">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62506408">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270ED946">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4738C9DC">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6C871121">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6077E9D3">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u w:val="single"/>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安徽滁州技师学院新校区校医院服务项目（二次）</w:t>
      </w:r>
      <w:r>
        <w:rPr>
          <w:rFonts w:hint="eastAsia" w:ascii="宋体" w:hAnsi="宋体" w:eastAsia="宋体"/>
          <w:b/>
          <w:color w:val="auto"/>
          <w:spacing w:val="20"/>
          <w:kern w:val="0"/>
          <w:sz w:val="32"/>
          <w:szCs w:val="32"/>
          <w:highlight w:val="none"/>
          <w:u w:val="single"/>
        </w:rPr>
        <w:t xml:space="preserve"> </w:t>
      </w:r>
    </w:p>
    <w:p w14:paraId="18DBEDEE">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 xml:space="preserve"> </w:t>
      </w:r>
      <w:r>
        <w:rPr>
          <w:rFonts w:hint="eastAsia" w:ascii="宋体" w:hAnsi="宋体" w:eastAsia="宋体"/>
          <w:b/>
          <w:color w:val="auto"/>
          <w:spacing w:val="20"/>
          <w:kern w:val="0"/>
          <w:sz w:val="32"/>
          <w:szCs w:val="32"/>
          <w:highlight w:val="none"/>
          <w:u w:val="single"/>
          <w:lang w:eastAsia="zh-CN"/>
        </w:rPr>
        <w:t>滁州市机电工程学校</w:t>
      </w:r>
      <w:r>
        <w:rPr>
          <w:rFonts w:hint="eastAsia" w:ascii="宋体" w:hAnsi="宋体" w:eastAsia="宋体"/>
          <w:b/>
          <w:color w:val="auto"/>
          <w:spacing w:val="20"/>
          <w:kern w:val="0"/>
          <w:sz w:val="32"/>
          <w:szCs w:val="32"/>
          <w:highlight w:val="none"/>
          <w:u w:val="single"/>
        </w:rPr>
        <w:t xml:space="preserve"> </w:t>
      </w:r>
    </w:p>
    <w:p w14:paraId="130630F1">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 xml:space="preserve"> </w:t>
      </w:r>
      <w:r>
        <w:rPr>
          <w:rFonts w:hint="eastAsia" w:ascii="宋体" w:hAnsi="宋体" w:eastAsia="宋体"/>
          <w:b/>
          <w:color w:val="auto"/>
          <w:spacing w:val="20"/>
          <w:kern w:val="0"/>
          <w:sz w:val="32"/>
          <w:szCs w:val="32"/>
          <w:highlight w:val="none"/>
          <w:u w:val="single"/>
          <w:lang w:eastAsia="zh-CN"/>
        </w:rPr>
        <w:t>安徽人和项目管理有限公司</w:t>
      </w:r>
    </w:p>
    <w:p w14:paraId="7495BCD2">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31AF104B">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 xml:space="preserve"> 2024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8</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32DABFFC">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5790A09C">
      <w:pPr>
        <w:pStyle w:val="23"/>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"_Toc32331"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_Toc32331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42F99AC9">
      <w:pPr>
        <w:pStyle w:val="23"/>
        <w:tabs>
          <w:tab w:val="right" w:leader="dot" w:pos="8306"/>
        </w:tabs>
        <w:rPr>
          <w:color w:val="auto"/>
          <w:highlight w:val="none"/>
        </w:rPr>
      </w:pPr>
      <w:r>
        <w:rPr>
          <w:color w:val="auto"/>
          <w:highlight w:val="none"/>
        </w:rPr>
        <w:fldChar w:fldCharType="begin"/>
      </w:r>
      <w:r>
        <w:rPr>
          <w:color w:val="auto"/>
          <w:highlight w:val="none"/>
        </w:rPr>
        <w:instrText xml:space="preserve"> HYPERLINK \l "_Toc8888"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w:t>
      </w:r>
      <w:r>
        <w:rPr>
          <w:rFonts w:asciiTheme="minorEastAsia" w:hAnsiTheme="minorEastAsia"/>
          <w:color w:val="auto"/>
          <w:highlight w:val="none"/>
        </w:rPr>
        <w:t>投标人须知</w:t>
      </w:r>
      <w:r>
        <w:rPr>
          <w:color w:val="auto"/>
          <w:highlight w:val="none"/>
        </w:rPr>
        <w:tab/>
      </w:r>
      <w:r>
        <w:rPr>
          <w:rFonts w:hint="eastAsia"/>
          <w:color w:val="auto"/>
          <w:highlight w:val="none"/>
        </w:rPr>
        <w:t>6</w:t>
      </w:r>
      <w:r>
        <w:rPr>
          <w:rFonts w:hint="eastAsia"/>
          <w:color w:val="auto"/>
          <w:highlight w:val="none"/>
        </w:rPr>
        <w:fldChar w:fldCharType="end"/>
      </w:r>
    </w:p>
    <w:p w14:paraId="05A2CA31">
      <w:pPr>
        <w:pStyle w:val="23"/>
        <w:tabs>
          <w:tab w:val="right" w:leader="dot" w:pos="8306"/>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"_Toc22605"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rPr>
        <w:t>2</w:t>
      </w:r>
      <w:r>
        <w:rPr>
          <w:rFonts w:hint="eastAsia"/>
          <w:color w:val="auto"/>
          <w:highlight w:val="none"/>
        </w:rPr>
        <w:fldChar w:fldCharType="end"/>
      </w:r>
      <w:r>
        <w:rPr>
          <w:rFonts w:hint="eastAsia" w:asciiTheme="minorEastAsia" w:hAnsiTheme="minorEastAsia"/>
          <w:color w:val="auto"/>
          <w:szCs w:val="24"/>
          <w:highlight w:val="none"/>
          <w:lang w:val="en-US" w:eastAsia="zh-CN"/>
        </w:rPr>
        <w:t>6</w:t>
      </w:r>
    </w:p>
    <w:p w14:paraId="0A29948B">
      <w:pPr>
        <w:pStyle w:val="23"/>
        <w:tabs>
          <w:tab w:val="right" w:leader="dot" w:pos="8306"/>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"_Toc30824" </w:instrText>
      </w:r>
      <w:r>
        <w:rPr>
          <w:color w:val="auto"/>
          <w:highlight w:val="none"/>
        </w:rPr>
        <w:fldChar w:fldCharType="separate"/>
      </w:r>
      <w:r>
        <w:rPr>
          <w:rFonts w:hint="eastAsia" w:asciiTheme="minorEastAsia" w:hAnsiTheme="minorEastAsia"/>
          <w:color w:val="auto"/>
          <w:highlight w:val="none"/>
        </w:rPr>
        <w:t>第四章  评标方法和标准（综合评分法）</w:t>
      </w:r>
      <w:r>
        <w:rPr>
          <w:color w:val="auto"/>
          <w:highlight w:val="none"/>
        </w:rPr>
        <w:tab/>
      </w:r>
      <w:r>
        <w:rPr>
          <w:rFonts w:hint="eastAsia"/>
          <w:color w:val="auto"/>
          <w:highlight w:val="none"/>
          <w:lang w:val="en-US" w:eastAsia="zh-CN"/>
        </w:rPr>
        <w:t>2</w:t>
      </w:r>
      <w:r>
        <w:rPr>
          <w:rFonts w:hint="eastAsia"/>
          <w:color w:val="auto"/>
          <w:highlight w:val="none"/>
        </w:rPr>
        <w:fldChar w:fldCharType="end"/>
      </w:r>
      <w:r>
        <w:rPr>
          <w:rFonts w:hint="eastAsia"/>
          <w:color w:val="auto"/>
          <w:highlight w:val="none"/>
          <w:lang w:val="en-US" w:eastAsia="zh-CN"/>
        </w:rPr>
        <w:t>9</w:t>
      </w:r>
    </w:p>
    <w:p w14:paraId="1EBD1C09">
      <w:pPr>
        <w:pStyle w:val="23"/>
        <w:tabs>
          <w:tab w:val="right" w:leader="dot" w:pos="8306"/>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"_Toc20405"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rFonts w:hint="eastAsia"/>
          <w:color w:val="auto"/>
          <w:highlight w:val="none"/>
          <w:lang w:val="en-US" w:eastAsia="zh-CN"/>
        </w:rPr>
        <w:t>3</w:t>
      </w:r>
      <w:r>
        <w:rPr>
          <w:rFonts w:hint="eastAsia"/>
          <w:color w:val="auto"/>
          <w:highlight w:val="none"/>
        </w:rPr>
        <w:fldChar w:fldCharType="end"/>
      </w:r>
      <w:r>
        <w:rPr>
          <w:rFonts w:hint="eastAsia"/>
          <w:color w:val="auto"/>
          <w:highlight w:val="none"/>
          <w:lang w:val="en-US" w:eastAsia="zh-CN"/>
        </w:rPr>
        <w:t>9</w:t>
      </w:r>
    </w:p>
    <w:p w14:paraId="6C181695">
      <w:pPr>
        <w:pStyle w:val="23"/>
        <w:tabs>
          <w:tab w:val="right" w:leader="dot" w:pos="8306"/>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"_Toc13555" </w:instrText>
      </w:r>
      <w:r>
        <w:rPr>
          <w:color w:val="auto"/>
          <w:highlight w:val="none"/>
        </w:rPr>
        <w:fldChar w:fldCharType="separate"/>
      </w:r>
      <w:r>
        <w:rPr>
          <w:rFonts w:hint="eastAsia" w:asciiTheme="minorEastAsia" w:hAnsiTheme="minorEastAsia"/>
          <w:color w:val="auto"/>
          <w:highlight w:val="none"/>
        </w:rPr>
        <w:t>第六章  投标文件格式</w:t>
      </w:r>
      <w:r>
        <w:rPr>
          <w:color w:val="auto"/>
          <w:highlight w:val="none"/>
        </w:rPr>
        <w:tab/>
      </w:r>
      <w:r>
        <w:rPr>
          <w:rFonts w:hint="eastAsia"/>
          <w:color w:val="auto"/>
          <w:highlight w:val="none"/>
          <w:lang w:val="en-US" w:eastAsia="zh-CN"/>
        </w:rPr>
        <w:t>4</w:t>
      </w:r>
      <w:r>
        <w:rPr>
          <w:rFonts w:hint="eastAsia"/>
          <w:color w:val="auto"/>
          <w:highlight w:val="none"/>
        </w:rPr>
        <w:fldChar w:fldCharType="end"/>
      </w:r>
      <w:r>
        <w:rPr>
          <w:rFonts w:hint="eastAsia"/>
          <w:color w:val="auto"/>
          <w:highlight w:val="none"/>
          <w:lang w:val="en-US" w:eastAsia="zh-CN"/>
        </w:rPr>
        <w:t>9</w:t>
      </w:r>
    </w:p>
    <w:p w14:paraId="70F150F5">
      <w:pPr>
        <w:pStyle w:val="23"/>
        <w:tabs>
          <w:tab w:val="right" w:leader="dot" w:pos="8306"/>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"_Toc20819" </w:instrText>
      </w:r>
      <w:r>
        <w:rPr>
          <w:color w:val="auto"/>
          <w:highlight w:val="none"/>
        </w:rPr>
        <w:fldChar w:fldCharType="separate"/>
      </w:r>
      <w:r>
        <w:rPr>
          <w:rFonts w:hint="eastAsia" w:asciiTheme="minorEastAsia" w:hAnsiTheme="minorEastAsia"/>
          <w:color w:val="auto"/>
          <w:highlight w:val="none"/>
        </w:rPr>
        <w:t>第七章</w:t>
      </w:r>
      <w:r>
        <w:rPr>
          <w:rFonts w:hint="eastAsia" w:ascii="宋体" w:hAnsi="宋体" w:eastAsia="宋体"/>
          <w:bCs/>
          <w:color w:val="auto"/>
          <w:highlight w:val="none"/>
        </w:rPr>
        <w:t xml:space="preserve">  政府采购</w:t>
      </w:r>
      <w:r>
        <w:rPr>
          <w:rFonts w:hint="eastAsia" w:asciiTheme="minorEastAsia" w:hAnsi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lang w:val="en-US" w:eastAsia="zh-CN"/>
        </w:rPr>
        <w:t>6</w:t>
      </w:r>
      <w:r>
        <w:rPr>
          <w:rFonts w:hint="eastAsia"/>
          <w:color w:val="auto"/>
          <w:highlight w:val="none"/>
        </w:rPr>
        <w:fldChar w:fldCharType="end"/>
      </w:r>
      <w:r>
        <w:rPr>
          <w:rFonts w:hint="eastAsia"/>
          <w:color w:val="auto"/>
          <w:highlight w:val="none"/>
          <w:lang w:val="en-US" w:eastAsia="zh-CN"/>
        </w:rPr>
        <w:t>7</w:t>
      </w:r>
    </w:p>
    <w:p w14:paraId="6B23615C">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5D837C2C">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994587E">
      <w:pPr>
        <w:spacing w:line="360" w:lineRule="auto"/>
        <w:jc w:val="center"/>
        <w:outlineLvl w:val="0"/>
        <w:rPr>
          <w:rFonts w:asciiTheme="minorEastAsia" w:hAnsiTheme="minorEastAsia" w:eastAsiaTheme="minorEastAsia"/>
          <w:b/>
          <w:color w:val="auto"/>
          <w:sz w:val="28"/>
          <w:highlight w:val="none"/>
        </w:rPr>
      </w:pPr>
      <w:bookmarkStart w:id="1" w:name="_Toc3233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7DDD5638">
      <w:pPr>
        <w:keepNext/>
        <w:keepLines/>
        <w:ind w:firstLine="560" w:firstLineChars="200"/>
        <w:rPr>
          <w:rFonts w:ascii="仿宋" w:hAnsi="仿宋" w:eastAsia="仿宋" w:cs="仿宋"/>
          <w:color w:val="auto"/>
          <w:sz w:val="28"/>
          <w:szCs w:val="28"/>
          <w:highlight w:val="none"/>
        </w:rPr>
      </w:pPr>
      <w:bookmarkStart w:id="2" w:name="_Toc28359002"/>
      <w:bookmarkEnd w:id="2"/>
      <w:bookmarkStart w:id="3" w:name="_Toc35393621"/>
      <w:bookmarkEnd w:id="3"/>
      <w:bookmarkStart w:id="4" w:name="_Toc58430305"/>
      <w:bookmarkEnd w:id="4"/>
      <w:bookmarkStart w:id="5" w:name="_Toc28359079"/>
      <w:bookmarkEnd w:id="5"/>
      <w:bookmarkStart w:id="6" w:name="_Toc35393790"/>
      <w:bookmarkEnd w:id="6"/>
      <w:bookmarkStart w:id="7" w:name="_Hlk24379207"/>
      <w:bookmarkStart w:id="8" w:name="_Toc1215"/>
      <w:r>
        <w:rPr>
          <w:rFonts w:hint="eastAsia" w:ascii="仿宋" w:hAnsi="仿宋" w:eastAsia="仿宋" w:cs="仿宋"/>
          <w:color w:val="auto"/>
          <w:sz w:val="28"/>
          <w:szCs w:val="28"/>
          <w:highlight w:val="none"/>
        </w:rPr>
        <w:t>项目概况</w:t>
      </w:r>
    </w:p>
    <w:p w14:paraId="79633F5C">
      <w:pPr>
        <w:wordWrap w:val="0"/>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eastAsia="zh-CN"/>
        </w:rPr>
        <w:t>安徽滁州技师学院新校区校医院服务项目（二次）</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lang w:eastAsia="zh-CN"/>
        </w:rPr>
        <w:t>滁州市机电工程学校（http://www.cztc.edu.cn/）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2024年</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点00分</w:t>
      </w:r>
      <w:r>
        <w:rPr>
          <w:rFonts w:hint="eastAsia" w:ascii="仿宋" w:hAnsi="仿宋" w:eastAsia="仿宋" w:cs="仿宋"/>
          <w:color w:val="auto"/>
          <w:sz w:val="28"/>
          <w:szCs w:val="28"/>
          <w:highlight w:val="none"/>
        </w:rPr>
        <w:t>（北京时间）前递交投标文件。</w:t>
      </w:r>
    </w:p>
    <w:bookmarkEnd w:id="7"/>
    <w:p w14:paraId="28C30E7C">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2AA8C032">
      <w:pPr>
        <w:ind w:firstLine="560" w:firstLineChars="200"/>
        <w:jc w:val="left"/>
        <w:rPr>
          <w:rFonts w:ascii="仿宋" w:hAnsi="仿宋" w:eastAsia="仿宋" w:cs="Times New Roman"/>
          <w:color w:val="auto"/>
          <w:sz w:val="28"/>
          <w:szCs w:val="28"/>
          <w:highlight w:val="none"/>
        </w:rPr>
      </w:pPr>
      <w:bookmarkStart w:id="9" w:name="_Toc35393622"/>
      <w:bookmarkEnd w:id="9"/>
      <w:bookmarkStart w:id="10" w:name="_Toc58430306"/>
      <w:bookmarkEnd w:id="10"/>
      <w:bookmarkStart w:id="11" w:name="_Toc28359003"/>
      <w:bookmarkEnd w:id="11"/>
      <w:bookmarkStart w:id="12" w:name="_Toc35393791"/>
      <w:bookmarkEnd w:id="12"/>
      <w:bookmarkStart w:id="13" w:name="_Toc28359080"/>
      <w:r>
        <w:rPr>
          <w:rFonts w:hint="eastAsia" w:ascii="仿宋" w:hAnsi="仿宋" w:eastAsia="仿宋" w:cs="Times New Roman"/>
          <w:color w:val="auto"/>
          <w:sz w:val="28"/>
          <w:szCs w:val="28"/>
          <w:highlight w:val="none"/>
        </w:rPr>
        <w:t>项目名称：</w:t>
      </w:r>
      <w:r>
        <w:rPr>
          <w:rFonts w:hint="eastAsia" w:ascii="仿宋" w:hAnsi="仿宋" w:eastAsia="仿宋" w:cs="Times New Roman"/>
          <w:color w:val="auto"/>
          <w:sz w:val="28"/>
          <w:szCs w:val="28"/>
          <w:highlight w:val="none"/>
          <w:lang w:eastAsia="zh-CN"/>
        </w:rPr>
        <w:t>安徽滁州技师学院新校区校医院服务项目（二次）</w:t>
      </w:r>
      <w:r>
        <w:rPr>
          <w:rFonts w:hint="eastAsia" w:ascii="仿宋" w:hAnsi="仿宋" w:eastAsia="仿宋" w:cs="Times New Roman"/>
          <w:color w:val="auto"/>
          <w:sz w:val="28"/>
          <w:szCs w:val="28"/>
          <w:highlight w:val="none"/>
        </w:rPr>
        <w:t xml:space="preserve">  </w:t>
      </w:r>
    </w:p>
    <w:p w14:paraId="19F44DF0">
      <w:pPr>
        <w:ind w:firstLine="560" w:firstLineChars="200"/>
        <w:jc w:val="left"/>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预算金额：</w:t>
      </w:r>
      <w:r>
        <w:rPr>
          <w:rFonts w:hint="eastAsia" w:ascii="仿宋" w:hAnsi="仿宋" w:eastAsia="仿宋"/>
          <w:color w:val="auto"/>
          <w:sz w:val="28"/>
          <w:szCs w:val="28"/>
          <w:highlight w:val="none"/>
          <w:lang w:val="en-US" w:eastAsia="zh-CN"/>
        </w:rPr>
        <w:t>19.5万</w:t>
      </w:r>
      <w:r>
        <w:rPr>
          <w:rFonts w:hint="eastAsia" w:ascii="仿宋" w:hAnsi="仿宋" w:eastAsia="仿宋"/>
          <w:color w:val="auto"/>
          <w:sz w:val="28"/>
          <w:szCs w:val="28"/>
          <w:highlight w:val="none"/>
        </w:rPr>
        <w:t>元</w:t>
      </w:r>
    </w:p>
    <w:p w14:paraId="6C2BB1EF">
      <w:pPr>
        <w:ind w:firstLine="560" w:firstLineChars="200"/>
        <w:jc w:val="left"/>
        <w:rPr>
          <w:rFonts w:ascii="仿宋" w:hAnsi="仿宋" w:eastAsia="仿宋"/>
          <w:color w:val="auto"/>
          <w:sz w:val="28"/>
          <w:szCs w:val="28"/>
          <w:highlight w:val="none"/>
        </w:rPr>
      </w:pPr>
      <w:r>
        <w:rPr>
          <w:rFonts w:hint="eastAsia" w:ascii="仿宋" w:hAnsi="仿宋" w:eastAsia="仿宋" w:cs="Times New Roman"/>
          <w:color w:val="auto"/>
          <w:sz w:val="28"/>
          <w:szCs w:val="28"/>
          <w:highlight w:val="none"/>
        </w:rPr>
        <w:t>最高限价：</w:t>
      </w:r>
      <w:r>
        <w:rPr>
          <w:rFonts w:hint="eastAsia" w:ascii="仿宋" w:hAnsi="仿宋" w:eastAsia="仿宋" w:cs="Times New Roman"/>
          <w:color w:val="auto"/>
          <w:sz w:val="28"/>
          <w:szCs w:val="28"/>
          <w:highlight w:val="none"/>
          <w:lang w:val="en-US" w:eastAsia="zh-CN"/>
        </w:rPr>
        <w:t>壹拾玖万伍仟元</w:t>
      </w:r>
      <w:r>
        <w:rPr>
          <w:rFonts w:hint="eastAsia"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lang w:val="en-US" w:eastAsia="zh-CN"/>
        </w:rPr>
        <w:t>19.5万元</w:t>
      </w:r>
      <w:r>
        <w:rPr>
          <w:rFonts w:hint="eastAsia" w:ascii="仿宋" w:hAnsi="仿宋" w:eastAsia="仿宋" w:cs="Times New Roman"/>
          <w:color w:val="auto"/>
          <w:sz w:val="28"/>
          <w:szCs w:val="28"/>
          <w:highlight w:val="none"/>
        </w:rPr>
        <w:t>）</w:t>
      </w:r>
    </w:p>
    <w:p w14:paraId="13947ACF">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采购需求：</w:t>
      </w:r>
      <w:r>
        <w:rPr>
          <w:rFonts w:hint="eastAsia" w:ascii="仿宋" w:hAnsi="仿宋" w:eastAsia="仿宋" w:cs="仿宋"/>
          <w:sz w:val="28"/>
          <w:szCs w:val="28"/>
        </w:rPr>
        <w:t>具体内容详见招标文件《采购需求》。</w:t>
      </w:r>
    </w:p>
    <w:p w14:paraId="40BAE919">
      <w:pPr>
        <w:ind w:right="-313" w:rightChars="-149" w:firstLine="560" w:firstLineChars="200"/>
        <w:jc w:val="left"/>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合同履行期限:合同签订后服务期为一年。合同到期后，若服务期内履约良好，经合同双方同意，在年度财政预算能保障的前提下，可续签下一年度合同，合同价格不变，合同一年一签，续签不超过</w:t>
      </w:r>
      <w:r>
        <w:rPr>
          <w:rFonts w:hint="eastAsia" w:ascii="仿宋" w:hAnsi="仿宋" w:eastAsia="仿宋" w:cs="Times New Roman"/>
          <w:color w:val="auto"/>
          <w:sz w:val="28"/>
          <w:szCs w:val="28"/>
          <w:highlight w:val="none"/>
          <w:lang w:val="en-US" w:eastAsia="zh-CN"/>
        </w:rPr>
        <w:t>二</w:t>
      </w:r>
      <w:r>
        <w:rPr>
          <w:rFonts w:hint="eastAsia" w:ascii="仿宋" w:hAnsi="仿宋" w:eastAsia="仿宋" w:cs="Times New Roman"/>
          <w:color w:val="auto"/>
          <w:sz w:val="28"/>
          <w:szCs w:val="28"/>
          <w:highlight w:val="none"/>
        </w:rPr>
        <w:t>年。</w:t>
      </w:r>
    </w:p>
    <w:p w14:paraId="5B63EDB0">
      <w:pPr>
        <w:ind w:firstLine="437"/>
        <w:jc w:val="left"/>
        <w:outlineLvl w:val="1"/>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本项目不接受联合体投标。</w:t>
      </w:r>
    </w:p>
    <w:bookmarkEnd w:id="13"/>
    <w:p w14:paraId="2F378044">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二、申请人的资格要求</w:t>
      </w:r>
    </w:p>
    <w:p w14:paraId="1C4F0886">
      <w:pPr>
        <w:ind w:firstLine="560" w:firstLineChars="200"/>
        <w:rPr>
          <w:rFonts w:ascii="仿宋" w:hAnsi="仿宋" w:eastAsia="仿宋" w:cs="Times New Roman"/>
          <w:color w:val="auto"/>
          <w:sz w:val="28"/>
          <w:szCs w:val="28"/>
          <w:highlight w:val="none"/>
        </w:rPr>
      </w:pPr>
      <w:bookmarkStart w:id="14" w:name="_Toc35393623"/>
      <w:bookmarkEnd w:id="14"/>
      <w:bookmarkStart w:id="15" w:name="_Toc35393792"/>
      <w:bookmarkEnd w:id="15"/>
      <w:bookmarkStart w:id="16" w:name="_Toc58430307"/>
      <w:r>
        <w:rPr>
          <w:rFonts w:hint="eastAsia" w:ascii="仿宋" w:hAnsi="仿宋" w:eastAsia="仿宋" w:cs="Times New Roman"/>
          <w:color w:val="auto"/>
          <w:sz w:val="28"/>
          <w:szCs w:val="28"/>
          <w:highlight w:val="none"/>
        </w:rPr>
        <w:t>1.满足《中华人民共和国政府采购法》第二十二条规定；</w:t>
      </w:r>
    </w:p>
    <w:p w14:paraId="4442383F">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2.落实政府采购政策需满足的资格要求：</w:t>
      </w:r>
      <w:r>
        <w:rPr>
          <w:rFonts w:hint="eastAsia" w:ascii="仿宋" w:hAnsi="仿宋" w:eastAsia="仿宋" w:cs="Times New Roman"/>
          <w:color w:val="auto"/>
          <w:sz w:val="28"/>
          <w:szCs w:val="28"/>
          <w:highlight w:val="none"/>
          <w:lang w:val="en-US" w:eastAsia="zh-CN"/>
        </w:rPr>
        <w:t>无；</w:t>
      </w:r>
    </w:p>
    <w:p w14:paraId="1FCF9834">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3.本项目的特定资格要求：</w:t>
      </w:r>
    </w:p>
    <w:p w14:paraId="0743F73E">
      <w:pPr>
        <w:ind w:firstLine="560" w:firstLineChars="200"/>
        <w:rPr>
          <w:rFonts w:hint="eastAsia" w:ascii="仿宋" w:hAnsi="仿宋" w:eastAsia="仿宋" w:cs="仿宋"/>
          <w:color w:val="auto"/>
          <w:sz w:val="28"/>
          <w:szCs w:val="28"/>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仿宋"/>
          <w:color w:val="auto"/>
          <w:sz w:val="28"/>
          <w:szCs w:val="28"/>
        </w:rPr>
        <w:t>1.投标人</w:t>
      </w:r>
      <w:r>
        <w:rPr>
          <w:rFonts w:hint="eastAsia" w:ascii="仿宋" w:hAnsi="仿宋" w:eastAsia="仿宋" w:cs="仿宋"/>
          <w:color w:val="auto"/>
          <w:sz w:val="28"/>
          <w:szCs w:val="28"/>
          <w:lang w:val="en-US" w:eastAsia="zh-CN"/>
        </w:rPr>
        <w:t>具有</w:t>
      </w:r>
      <w:r>
        <w:rPr>
          <w:rFonts w:hint="eastAsia" w:ascii="仿宋" w:hAnsi="仿宋" w:eastAsia="仿宋" w:cs="仿宋"/>
          <w:color w:val="auto"/>
          <w:sz w:val="28"/>
          <w:szCs w:val="28"/>
        </w:rPr>
        <w:t>卫生主管部门颁发的《医疗机构执业许可证》；</w:t>
      </w:r>
    </w:p>
    <w:p w14:paraId="06FB9B5D">
      <w:pPr>
        <w:ind w:firstLine="560" w:firstLineChars="200"/>
        <w:rPr>
          <w:rFonts w:ascii="仿宋" w:hAnsi="仿宋" w:eastAsia="仿宋" w:cs="Times New Roman"/>
          <w:color w:val="auto"/>
          <w:sz w:val="28"/>
          <w:szCs w:val="28"/>
          <w:highlight w:val="none"/>
        </w:rPr>
      </w:pPr>
      <w:r>
        <w:rPr>
          <w:rFonts w:hint="eastAsia" w:ascii="仿宋" w:hAnsi="仿宋" w:eastAsia="仿宋" w:cs="仿宋"/>
          <w:color w:val="auto"/>
          <w:sz w:val="28"/>
          <w:szCs w:val="28"/>
          <w:lang w:val="en-US" w:eastAsia="zh-CN"/>
        </w:rPr>
        <w:t>3.2.本项目不接受非社区卫生服务机构（个体工商户）参与投标。</w:t>
      </w:r>
    </w:p>
    <w:p w14:paraId="3328FD17">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4.信誉要求：投标人不得存在以下情形：</w:t>
      </w:r>
    </w:p>
    <w:p w14:paraId="70368D64">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①投标人被人民法院列入失信被执行人的；</w:t>
      </w:r>
    </w:p>
    <w:p w14:paraId="1DD9583D">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②投标人或其法定代表人或拟派项目经理（项目负责人）前三年有行贿犯罪行为的；</w:t>
      </w:r>
    </w:p>
    <w:p w14:paraId="26D1897B">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③投标人被市场监督管理部门列入经营异常名录或者严重违法企业名单，且未被移除的；</w:t>
      </w:r>
    </w:p>
    <w:p w14:paraId="402BAD32">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④投标人被税务部门列入重大税收违法案件当事人的；</w:t>
      </w:r>
    </w:p>
    <w:p w14:paraId="5EBF883F">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⑤投标人被政府采购监管部门列入政府采购严重违法失信行为记录名单的；</w:t>
      </w:r>
    </w:p>
    <w:p w14:paraId="6AEB6D22">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⑥在“信用中国”网站上披露仍在公示期的严重失信行为的。</w:t>
      </w:r>
    </w:p>
    <w:p w14:paraId="5BE8B1A3">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5.投标人所属分公司、办事处等分支机构存在第4款信誉要求①-⑥项情形之一的，接受投标人参加本项目。</w:t>
      </w:r>
    </w:p>
    <w:p w14:paraId="360DFACD">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备注：第4、5条按照“关于联合惩戒失信行为加强信用查询管理的通知”查询或承诺。</w:t>
      </w:r>
    </w:p>
    <w:bookmarkEnd w:id="16"/>
    <w:p w14:paraId="173C9904">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p>
    <w:p w14:paraId="0E96998A">
      <w:pPr>
        <w:ind w:firstLine="560" w:firstLineChars="200"/>
        <w:rPr>
          <w:rFonts w:ascii="仿宋" w:hAnsi="仿宋" w:eastAsia="仿宋" w:cs="Times New Roman"/>
          <w:color w:val="auto"/>
          <w:sz w:val="28"/>
          <w:szCs w:val="28"/>
          <w:highlight w:val="none"/>
          <w:u w:val="single"/>
        </w:rPr>
      </w:pPr>
      <w:bookmarkStart w:id="17" w:name="_Toc35393793"/>
      <w:bookmarkEnd w:id="17"/>
      <w:bookmarkStart w:id="18" w:name="_Toc28359082"/>
      <w:bookmarkEnd w:id="18"/>
      <w:bookmarkStart w:id="19" w:name="_Toc28359005"/>
      <w:bookmarkEnd w:id="19"/>
      <w:bookmarkStart w:id="20" w:name="_Toc35393624"/>
      <w:bookmarkEnd w:id="20"/>
      <w:bookmarkStart w:id="21" w:name="_Toc58430308"/>
      <w:r>
        <w:rPr>
          <w:rFonts w:hint="eastAsia" w:ascii="仿宋" w:hAnsi="仿宋" w:eastAsia="仿宋" w:cs="Times New Roman"/>
          <w:color w:val="auto"/>
          <w:sz w:val="28"/>
          <w:szCs w:val="28"/>
          <w:highlight w:val="none"/>
        </w:rPr>
        <w:t>时间：</w:t>
      </w:r>
      <w:r>
        <w:rPr>
          <w:rFonts w:hint="eastAsia" w:ascii="仿宋" w:hAnsi="仿宋" w:eastAsia="仿宋" w:cs="Times New Roman"/>
          <w:color w:val="auto"/>
          <w:sz w:val="28"/>
          <w:szCs w:val="28"/>
          <w:highlight w:val="none"/>
          <w:u w:val="single"/>
        </w:rPr>
        <w:t>2024年</w:t>
      </w:r>
      <w:r>
        <w:rPr>
          <w:rFonts w:hint="eastAsia" w:ascii="仿宋" w:hAnsi="仿宋" w:eastAsia="仿宋" w:cs="Times New Roman"/>
          <w:color w:val="auto"/>
          <w:sz w:val="28"/>
          <w:szCs w:val="28"/>
          <w:highlight w:val="none"/>
          <w:u w:val="single"/>
          <w:lang w:val="en-US" w:eastAsia="zh-CN"/>
        </w:rPr>
        <w:t>8</w:t>
      </w:r>
      <w:r>
        <w:rPr>
          <w:rFonts w:hint="eastAsia" w:ascii="仿宋" w:hAnsi="仿宋" w:eastAsia="仿宋" w:cs="Times New Roman"/>
          <w:color w:val="auto"/>
          <w:sz w:val="28"/>
          <w:szCs w:val="28"/>
          <w:highlight w:val="none"/>
          <w:u w:val="single"/>
        </w:rPr>
        <w:t>月</w:t>
      </w:r>
      <w:r>
        <w:rPr>
          <w:rFonts w:hint="eastAsia" w:ascii="仿宋" w:hAnsi="仿宋" w:eastAsia="仿宋" w:cs="Times New Roman"/>
          <w:color w:val="auto"/>
          <w:sz w:val="28"/>
          <w:szCs w:val="28"/>
          <w:highlight w:val="none"/>
          <w:u w:val="single"/>
          <w:lang w:val="en-US" w:eastAsia="zh-CN"/>
        </w:rPr>
        <w:t>28</w:t>
      </w:r>
      <w:r>
        <w:rPr>
          <w:rFonts w:hint="eastAsia" w:ascii="仿宋" w:hAnsi="仿宋" w:eastAsia="仿宋" w:cs="Times New Roman"/>
          <w:color w:val="auto"/>
          <w:sz w:val="28"/>
          <w:szCs w:val="28"/>
          <w:highlight w:val="none"/>
          <w:u w:val="single"/>
        </w:rPr>
        <w:t>日</w:t>
      </w:r>
      <w:r>
        <w:rPr>
          <w:rFonts w:hint="eastAsia" w:ascii="仿宋" w:hAnsi="仿宋" w:eastAsia="仿宋" w:cs="Times New Roman"/>
          <w:color w:val="auto"/>
          <w:sz w:val="28"/>
          <w:szCs w:val="28"/>
          <w:highlight w:val="none"/>
        </w:rPr>
        <w:t>至</w:t>
      </w:r>
      <w:r>
        <w:rPr>
          <w:rFonts w:hint="eastAsia" w:ascii="仿宋" w:hAnsi="仿宋" w:eastAsia="仿宋" w:cs="Times New Roman"/>
          <w:color w:val="auto"/>
          <w:sz w:val="28"/>
          <w:szCs w:val="28"/>
          <w:highlight w:val="none"/>
          <w:u w:val="single"/>
        </w:rPr>
        <w:t>2024年</w:t>
      </w:r>
      <w:r>
        <w:rPr>
          <w:rFonts w:hint="eastAsia" w:ascii="仿宋" w:hAnsi="仿宋" w:eastAsia="仿宋" w:cs="Times New Roman"/>
          <w:color w:val="auto"/>
          <w:sz w:val="28"/>
          <w:szCs w:val="28"/>
          <w:highlight w:val="none"/>
          <w:u w:val="single"/>
          <w:lang w:val="en-US" w:eastAsia="zh-CN"/>
        </w:rPr>
        <w:t>9</w:t>
      </w:r>
      <w:r>
        <w:rPr>
          <w:rFonts w:hint="eastAsia" w:ascii="仿宋" w:hAnsi="仿宋" w:eastAsia="仿宋" w:cs="Times New Roman"/>
          <w:color w:val="auto"/>
          <w:sz w:val="28"/>
          <w:szCs w:val="28"/>
          <w:highlight w:val="none"/>
          <w:u w:val="single"/>
        </w:rPr>
        <w:t>月</w:t>
      </w:r>
      <w:r>
        <w:rPr>
          <w:rFonts w:hint="eastAsia" w:ascii="仿宋" w:hAnsi="仿宋" w:eastAsia="仿宋" w:cs="Times New Roman"/>
          <w:color w:val="auto"/>
          <w:sz w:val="28"/>
          <w:szCs w:val="28"/>
          <w:highlight w:val="none"/>
          <w:u w:val="single"/>
          <w:lang w:val="en-US" w:eastAsia="zh-CN"/>
        </w:rPr>
        <w:t>3</w:t>
      </w:r>
      <w:r>
        <w:rPr>
          <w:rFonts w:hint="eastAsia" w:ascii="仿宋" w:hAnsi="仿宋" w:eastAsia="仿宋" w:cs="Times New Roman"/>
          <w:color w:val="auto"/>
          <w:sz w:val="28"/>
          <w:szCs w:val="28"/>
          <w:highlight w:val="none"/>
          <w:u w:val="single"/>
        </w:rPr>
        <w:t>日</w:t>
      </w:r>
    </w:p>
    <w:p w14:paraId="10627234">
      <w:pPr>
        <w:ind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地点：</w:t>
      </w:r>
      <w:r>
        <w:rPr>
          <w:rFonts w:hint="eastAsia" w:ascii="仿宋" w:hAnsi="仿宋" w:eastAsia="仿宋" w:cs="Times New Roman"/>
          <w:color w:val="auto"/>
          <w:sz w:val="28"/>
          <w:szCs w:val="28"/>
          <w:highlight w:val="none"/>
          <w:lang w:eastAsia="zh-CN"/>
        </w:rPr>
        <w:t>滁州市机电工程学校</w:t>
      </w:r>
    </w:p>
    <w:p w14:paraId="3B3EDB8E">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方式：网上下载</w:t>
      </w:r>
    </w:p>
    <w:p w14:paraId="44CC7A42">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售价：0元</w:t>
      </w:r>
    </w:p>
    <w:bookmarkEnd w:id="21"/>
    <w:p w14:paraId="1EF500F1">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四、提交投标文件截止时间、开标时间和地点</w:t>
      </w:r>
    </w:p>
    <w:p w14:paraId="2984DB5F">
      <w:pPr>
        <w:ind w:firstLine="560" w:firstLineChars="200"/>
        <w:jc w:val="left"/>
        <w:rPr>
          <w:rFonts w:hint="eastAsia" w:ascii="仿宋" w:hAnsi="仿宋" w:eastAsia="仿宋" w:cs="Times New Roman"/>
          <w:color w:val="auto"/>
          <w:sz w:val="28"/>
          <w:szCs w:val="28"/>
          <w:highlight w:val="none"/>
        </w:rPr>
      </w:pPr>
      <w:bookmarkStart w:id="22" w:name="_Toc28359007"/>
      <w:bookmarkEnd w:id="22"/>
      <w:bookmarkStart w:id="23" w:name="_Toc35393625"/>
      <w:bookmarkEnd w:id="23"/>
      <w:bookmarkStart w:id="24" w:name="_Toc58430309"/>
      <w:bookmarkEnd w:id="24"/>
      <w:bookmarkStart w:id="25" w:name="_Toc35393794"/>
      <w:bookmarkEnd w:id="25"/>
      <w:r>
        <w:rPr>
          <w:rFonts w:hint="eastAsia" w:ascii="仿宋" w:hAnsi="仿宋" w:eastAsia="仿宋" w:cs="Times New Roman"/>
          <w:color w:val="auto"/>
          <w:sz w:val="28"/>
          <w:szCs w:val="28"/>
          <w:highlight w:val="none"/>
        </w:rPr>
        <w:t>2024年</w:t>
      </w:r>
      <w:r>
        <w:rPr>
          <w:rFonts w:hint="eastAsia" w:ascii="仿宋" w:hAnsi="仿宋" w:eastAsia="仿宋" w:cs="Times New Roman"/>
          <w:color w:val="auto"/>
          <w:sz w:val="28"/>
          <w:szCs w:val="28"/>
          <w:highlight w:val="none"/>
          <w:lang w:val="en-US" w:eastAsia="zh-CN"/>
        </w:rPr>
        <w:t>9</w:t>
      </w:r>
      <w:r>
        <w:rPr>
          <w:rFonts w:hint="eastAsia" w:ascii="仿宋" w:hAnsi="仿宋" w:eastAsia="仿宋" w:cs="Times New Roman"/>
          <w:color w:val="auto"/>
          <w:sz w:val="28"/>
          <w:szCs w:val="28"/>
          <w:highlight w:val="none"/>
        </w:rPr>
        <w:t>月</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日</w:t>
      </w:r>
      <w:r>
        <w:rPr>
          <w:rFonts w:hint="eastAsia" w:ascii="仿宋" w:hAnsi="仿宋" w:eastAsia="仿宋" w:cs="Times New Roman"/>
          <w:color w:val="auto"/>
          <w:sz w:val="28"/>
          <w:szCs w:val="28"/>
          <w:highlight w:val="none"/>
          <w:lang w:val="en-US" w:eastAsia="zh-CN"/>
        </w:rPr>
        <w:t>15</w:t>
      </w:r>
      <w:r>
        <w:rPr>
          <w:rFonts w:hint="eastAsia" w:ascii="仿宋" w:hAnsi="仿宋" w:eastAsia="仿宋" w:cs="Times New Roman"/>
          <w:color w:val="auto"/>
          <w:sz w:val="28"/>
          <w:szCs w:val="28"/>
          <w:highlight w:val="none"/>
        </w:rPr>
        <w:t>点00分（北京时间）</w:t>
      </w:r>
    </w:p>
    <w:p w14:paraId="1DC5CC76">
      <w:pPr>
        <w:ind w:firstLine="560" w:firstLineChars="200"/>
        <w:jc w:val="left"/>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地点：安徽省滁州市凤凰西路延伸段凤凰大厦</w:t>
      </w:r>
      <w:r>
        <w:rPr>
          <w:rFonts w:hint="eastAsia" w:ascii="仿宋" w:hAnsi="仿宋" w:eastAsia="仿宋" w:cs="Times New Roman"/>
          <w:color w:val="auto"/>
          <w:sz w:val="28"/>
          <w:szCs w:val="28"/>
          <w:highlight w:val="none"/>
          <w:lang w:val="en-US" w:eastAsia="zh-CN"/>
        </w:rPr>
        <w:t>四单元五楼517</w:t>
      </w:r>
      <w:r>
        <w:rPr>
          <w:rFonts w:hint="eastAsia" w:ascii="仿宋" w:hAnsi="仿宋" w:eastAsia="仿宋" w:cs="Times New Roman"/>
          <w:color w:val="auto"/>
          <w:sz w:val="28"/>
          <w:szCs w:val="28"/>
          <w:highlight w:val="none"/>
        </w:rPr>
        <w:t>会议室</w:t>
      </w:r>
    </w:p>
    <w:p w14:paraId="6B9BB60F">
      <w:pPr>
        <w:keepNext/>
        <w:keepLines/>
        <w:spacing w:before="260" w:after="260"/>
        <w:jc w:val="lef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五、公告期限</w:t>
      </w:r>
    </w:p>
    <w:p w14:paraId="2095E675">
      <w:pPr>
        <w:ind w:firstLine="560" w:firstLineChars="200"/>
        <w:jc w:val="left"/>
        <w:rPr>
          <w:rFonts w:ascii="仿宋" w:hAnsi="仿宋" w:eastAsia="仿宋" w:cs="Times New Roman"/>
          <w:color w:val="auto"/>
          <w:sz w:val="28"/>
          <w:szCs w:val="28"/>
          <w:highlight w:val="none"/>
        </w:rPr>
      </w:pPr>
      <w:bookmarkStart w:id="26" w:name="_Toc58430310"/>
      <w:bookmarkEnd w:id="26"/>
      <w:r>
        <w:rPr>
          <w:rFonts w:hint="eastAsia" w:ascii="仿宋" w:hAnsi="仿宋" w:eastAsia="仿宋" w:cs="Times New Roman"/>
          <w:color w:val="auto"/>
          <w:sz w:val="28"/>
          <w:szCs w:val="28"/>
          <w:highlight w:val="none"/>
        </w:rPr>
        <w:t>自本公告发布之日起</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个工作日。</w:t>
      </w:r>
    </w:p>
    <w:p w14:paraId="7747F41F">
      <w:pPr>
        <w:keepNext/>
        <w:keepLines/>
        <w:spacing w:before="260" w:after="260"/>
        <w:rPr>
          <w:rFonts w:ascii="黑体" w:hAnsi="黑体" w:eastAsia="黑体" w:cs="黑体"/>
          <w:color w:val="auto"/>
          <w:sz w:val="28"/>
          <w:szCs w:val="28"/>
          <w:highlight w:val="none"/>
        </w:rPr>
      </w:pPr>
      <w:bookmarkStart w:id="27" w:name="_Toc35393626"/>
      <w:bookmarkStart w:id="28" w:name="_Toc35393795"/>
      <w:r>
        <w:rPr>
          <w:rFonts w:hint="eastAsia" w:ascii="黑体" w:hAnsi="黑体" w:eastAsia="黑体" w:cs="黑体"/>
          <w:color w:val="auto"/>
          <w:sz w:val="28"/>
          <w:szCs w:val="28"/>
          <w:highlight w:val="none"/>
        </w:rPr>
        <w:t>六、其他补充事宜</w:t>
      </w:r>
      <w:bookmarkEnd w:id="27"/>
      <w:bookmarkEnd w:id="28"/>
      <w:bookmarkStart w:id="93" w:name="_GoBack"/>
      <w:bookmarkEnd w:id="93"/>
    </w:p>
    <w:bookmarkEnd w:id="8"/>
    <w:p w14:paraId="0906C5A2">
      <w:pPr>
        <w:ind w:firstLine="560" w:firstLineChars="200"/>
        <w:jc w:val="left"/>
        <w:rPr>
          <w:rFonts w:hint="eastAsia" w:ascii="仿宋" w:hAnsi="仿宋" w:eastAsia="仿宋" w:cs="Times New Roman"/>
          <w:color w:val="auto"/>
          <w:sz w:val="28"/>
          <w:szCs w:val="28"/>
          <w:highlight w:val="none"/>
          <w:lang w:val="en-US" w:eastAsia="zh-CN"/>
        </w:rPr>
      </w:pPr>
      <w:bookmarkStart w:id="29" w:name="_Toc7265"/>
      <w:bookmarkStart w:id="30" w:name="_Toc3854"/>
      <w:r>
        <w:rPr>
          <w:rFonts w:hint="eastAsia" w:ascii="仿宋" w:hAnsi="仿宋" w:eastAsia="仿宋" w:cs="Times New Roman"/>
          <w:color w:val="auto"/>
          <w:sz w:val="28"/>
          <w:szCs w:val="28"/>
          <w:highlight w:val="none"/>
          <w:lang w:val="en-US" w:eastAsia="zh-CN"/>
        </w:rPr>
        <w:t>无</w:t>
      </w:r>
    </w:p>
    <w:p w14:paraId="3FF1CB55">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w:t>
      </w:r>
      <w:bookmarkEnd w:id="29"/>
      <w:bookmarkEnd w:id="30"/>
      <w:r>
        <w:rPr>
          <w:rFonts w:hint="eastAsia" w:ascii="黑体" w:hAnsi="黑体" w:eastAsia="黑体" w:cs="黑体"/>
          <w:color w:val="auto"/>
          <w:sz w:val="28"/>
          <w:szCs w:val="28"/>
          <w:highlight w:val="none"/>
        </w:rPr>
        <w:t>对本次招标提出询问，请按以下方式联系</w:t>
      </w:r>
    </w:p>
    <w:p w14:paraId="78F73682">
      <w:pPr>
        <w:ind w:firstLine="560" w:firstLineChars="200"/>
        <w:jc w:val="left"/>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1.采购人信息</w:t>
      </w:r>
    </w:p>
    <w:p w14:paraId="15FCB3AC">
      <w:pPr>
        <w:ind w:firstLine="560" w:firstLineChars="20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名 称：</w:t>
      </w:r>
      <w:r>
        <w:rPr>
          <w:rFonts w:hint="eastAsia" w:ascii="仿宋" w:hAnsi="仿宋" w:eastAsia="仿宋" w:cs="Times New Roman"/>
          <w:color w:val="auto"/>
          <w:sz w:val="28"/>
          <w:szCs w:val="28"/>
          <w:highlight w:val="none"/>
          <w:u w:val="single"/>
          <w:lang w:eastAsia="zh-CN"/>
        </w:rPr>
        <w:t xml:space="preserve">滁州市机电工程学校（安徽滁州技师学院） </w:t>
      </w:r>
    </w:p>
    <w:p w14:paraId="3DD3F25D">
      <w:pPr>
        <w:ind w:firstLine="560" w:firstLineChars="200"/>
        <w:jc w:val="left"/>
        <w:rPr>
          <w:rFonts w:hint="eastAsia" w:ascii="仿宋" w:hAnsi="仿宋" w:eastAsia="仿宋" w:cs="Times New Roman"/>
          <w:color w:val="auto"/>
          <w:sz w:val="28"/>
          <w:szCs w:val="28"/>
          <w:highlight w:val="none"/>
          <w:u w:val="single"/>
        </w:rPr>
      </w:pPr>
      <w:r>
        <w:rPr>
          <w:rFonts w:hint="eastAsia" w:ascii="仿宋" w:hAnsi="仿宋" w:eastAsia="仿宋" w:cs="Times New Roman"/>
          <w:color w:val="auto"/>
          <w:sz w:val="28"/>
          <w:szCs w:val="28"/>
          <w:highlight w:val="none"/>
        </w:rPr>
        <w:t>地 址：</w:t>
      </w:r>
      <w:r>
        <w:rPr>
          <w:rFonts w:hint="eastAsia" w:ascii="仿宋" w:hAnsi="仿宋" w:eastAsia="仿宋" w:cs="Times New Roman"/>
          <w:color w:val="auto"/>
          <w:sz w:val="28"/>
          <w:szCs w:val="28"/>
          <w:highlight w:val="none"/>
          <w:u w:val="single"/>
        </w:rPr>
        <w:t>安徽省滁州市丰乐大道2238号</w:t>
      </w:r>
    </w:p>
    <w:p w14:paraId="6CED249D">
      <w:pPr>
        <w:ind w:firstLine="560" w:firstLineChars="200"/>
        <w:jc w:val="left"/>
        <w:rPr>
          <w:rFonts w:hint="eastAsia" w:ascii="仿宋" w:hAnsi="仿宋" w:eastAsia="仿宋" w:cs="Times New Roman"/>
          <w:color w:val="auto"/>
          <w:sz w:val="28"/>
          <w:szCs w:val="28"/>
          <w:highlight w:val="none"/>
          <w:u w:val="single"/>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rPr>
        <w:t>石中山  13955009393</w:t>
      </w:r>
    </w:p>
    <w:p w14:paraId="647377BE">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2.采购代理机构信息</w:t>
      </w:r>
    </w:p>
    <w:p w14:paraId="17644F00">
      <w:pPr>
        <w:spacing w:line="240" w:lineRule="auto"/>
        <w:ind w:firstLine="560" w:firstLineChars="200"/>
        <w:jc w:val="left"/>
        <w:rPr>
          <w:rFonts w:ascii="仿宋" w:hAnsi="仿宋" w:eastAsia="仿宋" w:cs="宋体"/>
          <w:b w:val="0"/>
          <w:bCs/>
          <w:color w:val="000000"/>
          <w:sz w:val="28"/>
          <w:szCs w:val="28"/>
        </w:rPr>
      </w:pPr>
      <w:r>
        <w:rPr>
          <w:rFonts w:hint="eastAsia" w:ascii="仿宋" w:hAnsi="仿宋" w:eastAsia="仿宋" w:cs="宋体"/>
          <w:b w:val="0"/>
          <w:bCs/>
          <w:color w:val="000000"/>
          <w:sz w:val="28"/>
          <w:szCs w:val="28"/>
        </w:rPr>
        <w:t>2.</w:t>
      </w:r>
      <w:r>
        <w:rPr>
          <w:rFonts w:hint="eastAsia" w:ascii="仿宋" w:hAnsi="仿宋" w:eastAsia="仿宋" w:cs="宋体"/>
          <w:b w:val="0"/>
          <w:bCs/>
          <w:color w:val="000000"/>
          <w:sz w:val="28"/>
          <w:szCs w:val="28"/>
          <w:lang w:val="en-US" w:eastAsia="zh-CN"/>
        </w:rPr>
        <w:t>采购代理机构</w:t>
      </w:r>
      <w:r>
        <w:rPr>
          <w:rFonts w:hint="eastAsia" w:ascii="仿宋" w:hAnsi="仿宋" w:eastAsia="仿宋" w:cs="宋体"/>
          <w:b w:val="0"/>
          <w:bCs/>
          <w:color w:val="000000"/>
          <w:sz w:val="28"/>
          <w:szCs w:val="28"/>
        </w:rPr>
        <w:t>信息</w:t>
      </w:r>
    </w:p>
    <w:p w14:paraId="0A2ED48C">
      <w:pPr>
        <w:spacing w:line="240" w:lineRule="auto"/>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u w:val="single"/>
          <w:lang w:eastAsia="zh-CN"/>
        </w:rPr>
        <w:t>安徽人和项目管理有限公司</w:t>
      </w:r>
    </w:p>
    <w:p w14:paraId="6C3D3EFD">
      <w:pPr>
        <w:spacing w:line="240" w:lineRule="auto"/>
        <w:ind w:firstLine="560" w:firstLineChars="200"/>
        <w:rPr>
          <w:rFonts w:hint="eastAsia" w:ascii="仿宋" w:hAnsi="仿宋" w:eastAsia="仿宋"/>
          <w:color w:val="000000"/>
          <w:sz w:val="28"/>
          <w:szCs w:val="28"/>
          <w:u w:val="single"/>
          <w:lang w:eastAsia="zh-CN"/>
        </w:rPr>
      </w:pPr>
      <w:r>
        <w:rPr>
          <w:rFonts w:hint="eastAsia" w:ascii="仿宋" w:hAnsi="仿宋" w:eastAsia="仿宋"/>
          <w:color w:val="000000"/>
          <w:sz w:val="28"/>
          <w:szCs w:val="28"/>
        </w:rPr>
        <w:t>地　　址：</w:t>
      </w:r>
      <w:r>
        <w:rPr>
          <w:rFonts w:hint="eastAsia" w:ascii="仿宋" w:hAnsi="仿宋" w:eastAsia="仿宋"/>
          <w:color w:val="000000"/>
          <w:sz w:val="28"/>
          <w:szCs w:val="28"/>
          <w:u w:val="single"/>
          <w:lang w:eastAsia="zh-CN"/>
        </w:rPr>
        <w:t>滁州市凤凰西路延伸段凤凰大厦二单元406室</w:t>
      </w:r>
    </w:p>
    <w:p w14:paraId="50EAC15F">
      <w:pPr>
        <w:spacing w:line="240" w:lineRule="auto"/>
        <w:ind w:firstLine="560" w:firstLineChars="200"/>
        <w:rPr>
          <w:rFonts w:hint="default" w:ascii="仿宋" w:hAnsi="仿宋" w:eastAsia="仿宋"/>
          <w:color w:val="000000"/>
          <w:sz w:val="28"/>
          <w:szCs w:val="28"/>
          <w:u w:val="single" w:color="auto"/>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u w:val="single" w:color="auto"/>
          <w:lang w:eastAsia="zh-CN"/>
        </w:rPr>
        <w:t>索小娟</w:t>
      </w:r>
      <w:r>
        <w:rPr>
          <w:rFonts w:hint="eastAsia" w:ascii="仿宋" w:hAnsi="仿宋" w:eastAsia="仿宋"/>
          <w:color w:val="000000"/>
          <w:sz w:val="28"/>
          <w:szCs w:val="28"/>
          <w:u w:val="single" w:color="auto"/>
        </w:rPr>
        <w:t xml:space="preserve"> </w:t>
      </w:r>
      <w:r>
        <w:rPr>
          <w:rFonts w:hint="eastAsia" w:ascii="仿宋" w:hAnsi="仿宋" w:eastAsia="仿宋"/>
          <w:color w:val="000000"/>
          <w:sz w:val="28"/>
          <w:szCs w:val="28"/>
          <w:u w:val="single" w:color="auto"/>
          <w:lang w:val="en-US" w:eastAsia="zh-CN"/>
        </w:rPr>
        <w:t xml:space="preserve">   13965638745</w:t>
      </w:r>
    </w:p>
    <w:p w14:paraId="1610F754">
      <w:pPr>
        <w:spacing w:line="360" w:lineRule="auto"/>
        <w:jc w:val="center"/>
        <w:outlineLvl w:val="0"/>
        <w:rPr>
          <w:rFonts w:hint="eastAsia" w:asciiTheme="minorEastAsia" w:hAnsiTheme="minorEastAsia" w:eastAsiaTheme="minorEastAsia"/>
          <w:b/>
          <w:color w:val="auto"/>
          <w:sz w:val="28"/>
          <w:highlight w:val="none"/>
        </w:rPr>
      </w:pPr>
      <w:bookmarkStart w:id="31" w:name="_Toc8888"/>
    </w:p>
    <w:p w14:paraId="2055B918">
      <w:pPr>
        <w:spacing w:line="360" w:lineRule="auto"/>
        <w:jc w:val="center"/>
        <w:outlineLvl w:val="0"/>
        <w:rPr>
          <w:rFonts w:hint="eastAsia" w:asciiTheme="minorEastAsia" w:hAnsiTheme="minorEastAsia" w:eastAsiaTheme="minorEastAsia"/>
          <w:b/>
          <w:color w:val="auto"/>
          <w:sz w:val="28"/>
          <w:highlight w:val="none"/>
        </w:rPr>
      </w:pPr>
    </w:p>
    <w:p w14:paraId="280D9953">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1"/>
    </w:p>
    <w:p w14:paraId="10118A14">
      <w:pPr>
        <w:spacing w:line="360" w:lineRule="auto"/>
        <w:jc w:val="center"/>
        <w:outlineLvl w:val="1"/>
        <w:rPr>
          <w:rFonts w:asciiTheme="minorEastAsia" w:hAnsiTheme="minorEastAsia" w:eastAsiaTheme="minorEastAsia"/>
          <w:b/>
          <w:color w:val="auto"/>
          <w:sz w:val="24"/>
          <w:highlight w:val="none"/>
        </w:rPr>
      </w:pPr>
      <w:bookmarkStart w:id="32" w:name="_Toc13589"/>
      <w:bookmarkStart w:id="33"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14:paraId="6208DE0A">
      <w:pPr>
        <w:spacing w:line="500" w:lineRule="exact"/>
        <w:ind w:left="-420" w:leftChars="-200"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31"/>
        <w:tblW w:w="54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873"/>
        <w:gridCol w:w="6783"/>
      </w:tblGrid>
      <w:tr w14:paraId="0C96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44E1B55B">
            <w:pPr>
              <w:pStyle w:val="50"/>
              <w:widowControl w:val="0"/>
              <w:spacing w:before="0" w:beforeAutospacing="0" w:after="0" w:afterAutospacing="0" w:line="50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958" w:type="pct"/>
            <w:vAlign w:val="center"/>
          </w:tcPr>
          <w:p w14:paraId="1177B3E0">
            <w:pPr>
              <w:pStyle w:val="50"/>
              <w:widowControl w:val="0"/>
              <w:spacing w:before="0" w:beforeAutospacing="0" w:after="0" w:afterAutospacing="0" w:line="50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470" w:type="pct"/>
            <w:vAlign w:val="center"/>
          </w:tcPr>
          <w:p w14:paraId="5164C129">
            <w:pPr>
              <w:pStyle w:val="50"/>
              <w:widowControl w:val="0"/>
              <w:spacing w:before="0" w:beforeAutospacing="0" w:after="0" w:afterAutospacing="0" w:line="50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2C93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34BC3FB6">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958" w:type="pct"/>
            <w:vAlign w:val="center"/>
          </w:tcPr>
          <w:p w14:paraId="035EB1D8">
            <w:pPr>
              <w:pStyle w:val="50"/>
              <w:widowControl w:val="0"/>
              <w:spacing w:before="0" w:beforeAutospacing="0" w:after="0" w:afterAutospacing="0" w:line="500" w:lineRule="exact"/>
              <w:jc w:val="left"/>
              <w:rPr>
                <w:rFonts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3470" w:type="pct"/>
            <w:vAlign w:val="center"/>
          </w:tcPr>
          <w:p w14:paraId="5055B02F">
            <w:pPr>
              <w:spacing w:line="500" w:lineRule="exact"/>
              <w:rPr>
                <w:rFonts w:ascii="宋体" w:hAnsi="宋体" w:eastAsia="宋体" w:cs="宋体"/>
                <w:bCs/>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p w14:paraId="2233149F">
            <w:pPr>
              <w:spacing w:line="500" w:lineRule="exact"/>
              <w:rPr>
                <w:rFonts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统一组织或统一召开</w:t>
            </w:r>
          </w:p>
          <w:p w14:paraId="7DD5AF68">
            <w:pPr>
              <w:spacing w:line="50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分</w:t>
            </w:r>
          </w:p>
          <w:p w14:paraId="04E93B84">
            <w:pPr>
              <w:spacing w:line="50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w:t>
            </w:r>
          </w:p>
          <w:p w14:paraId="62008899">
            <w:pPr>
              <w:spacing w:line="50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w:t>
            </w:r>
          </w:p>
          <w:p w14:paraId="69DC47ED">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1D50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2CB23A84">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958" w:type="pct"/>
            <w:vAlign w:val="center"/>
          </w:tcPr>
          <w:p w14:paraId="7A94E45D">
            <w:pPr>
              <w:pStyle w:val="50"/>
              <w:widowControl w:val="0"/>
              <w:spacing w:before="0" w:beforeAutospacing="0" w:after="0" w:afterAutospacing="0" w:line="50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询问截止时间</w:t>
            </w:r>
          </w:p>
        </w:tc>
        <w:tc>
          <w:tcPr>
            <w:tcW w:w="3470" w:type="pct"/>
            <w:vAlign w:val="center"/>
          </w:tcPr>
          <w:p w14:paraId="6F34DCDB">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none"/>
                <w:lang w:val="en-US" w:eastAsia="zh-CN"/>
              </w:rPr>
              <w:t>2024</w:t>
            </w:r>
            <w:r>
              <w:rPr>
                <w:rFonts w:hint="eastAsia" w:ascii="宋体" w:hAnsi="宋体" w:eastAsia="宋体" w:cs="宋体"/>
                <w:b w:val="0"/>
                <w:color w:val="auto"/>
                <w:sz w:val="24"/>
                <w:highlight w:val="none"/>
                <w:u w:val="none"/>
              </w:rPr>
              <w:t>年</w:t>
            </w:r>
            <w:r>
              <w:rPr>
                <w:rFonts w:hint="eastAsia" w:ascii="宋体" w:hAnsi="宋体" w:eastAsia="宋体" w:cs="宋体"/>
                <w:b w:val="0"/>
                <w:color w:val="auto"/>
                <w:sz w:val="24"/>
                <w:highlight w:val="none"/>
                <w:u w:val="none"/>
                <w:lang w:val="en-US" w:eastAsia="zh-CN"/>
              </w:rPr>
              <w:t>9</w:t>
            </w:r>
            <w:r>
              <w:rPr>
                <w:rFonts w:hint="eastAsia" w:ascii="宋体" w:hAnsi="宋体" w:eastAsia="宋体" w:cs="宋体"/>
                <w:b w:val="0"/>
                <w:color w:val="auto"/>
                <w:sz w:val="24"/>
                <w:highlight w:val="none"/>
                <w:u w:val="none"/>
              </w:rPr>
              <w:t>月</w:t>
            </w:r>
            <w:r>
              <w:rPr>
                <w:rFonts w:hint="eastAsia" w:ascii="宋体" w:hAnsi="宋体" w:eastAsia="宋体" w:cs="宋体"/>
                <w:b w:val="0"/>
                <w:color w:val="auto"/>
                <w:sz w:val="24"/>
                <w:highlight w:val="none"/>
                <w:u w:val="none"/>
                <w:lang w:val="en-US" w:eastAsia="zh-CN"/>
              </w:rPr>
              <w:t>3</w:t>
            </w:r>
            <w:r>
              <w:rPr>
                <w:rFonts w:hint="eastAsia" w:ascii="宋体" w:hAnsi="宋体" w:eastAsia="宋体" w:cs="宋体"/>
                <w:b w:val="0"/>
                <w:color w:val="auto"/>
                <w:sz w:val="24"/>
                <w:highlight w:val="none"/>
                <w:u w:val="none"/>
              </w:rPr>
              <w:t>日</w:t>
            </w:r>
            <w:r>
              <w:rPr>
                <w:rFonts w:hint="eastAsia" w:ascii="宋体" w:hAnsi="宋体" w:eastAsia="宋体" w:cs="宋体"/>
                <w:b w:val="0"/>
                <w:color w:val="auto"/>
                <w:sz w:val="24"/>
                <w:highlight w:val="none"/>
                <w:u w:val="none"/>
                <w:lang w:val="en-US" w:eastAsia="zh-CN"/>
              </w:rPr>
              <w:t>15</w:t>
            </w:r>
            <w:r>
              <w:rPr>
                <w:rFonts w:hint="eastAsia" w:ascii="宋体" w:hAnsi="宋体" w:eastAsia="宋体" w:cs="宋体"/>
                <w:b w:val="0"/>
                <w:color w:val="auto"/>
                <w:sz w:val="24"/>
                <w:highlight w:val="none"/>
                <w:u w:val="none"/>
              </w:rPr>
              <w:t>时</w:t>
            </w:r>
            <w:r>
              <w:rPr>
                <w:rFonts w:hint="eastAsia" w:ascii="宋体" w:hAnsi="宋体" w:eastAsia="宋体" w:cs="宋体"/>
                <w:b w:val="0"/>
                <w:color w:val="auto"/>
                <w:sz w:val="24"/>
                <w:highlight w:val="none"/>
                <w:u w:val="none"/>
                <w:lang w:val="en-US" w:eastAsia="zh-CN"/>
              </w:rPr>
              <w:t>00</w:t>
            </w:r>
            <w:r>
              <w:rPr>
                <w:rFonts w:hint="eastAsia" w:ascii="宋体" w:hAnsi="宋体" w:eastAsia="宋体" w:cs="宋体"/>
                <w:b w:val="0"/>
                <w:color w:val="auto"/>
                <w:sz w:val="24"/>
                <w:highlight w:val="none"/>
                <w:u w:val="none"/>
              </w:rPr>
              <w:t>分</w:t>
            </w:r>
            <w:r>
              <w:rPr>
                <w:rFonts w:hint="eastAsia" w:ascii="宋体" w:hAnsi="宋体" w:eastAsia="宋体" w:cs="宋体"/>
                <w:b w:val="0"/>
                <w:color w:val="auto"/>
                <w:sz w:val="24"/>
                <w:highlight w:val="none"/>
              </w:rPr>
              <w:t>（公告期限界满之日）</w:t>
            </w:r>
          </w:p>
        </w:tc>
      </w:tr>
      <w:tr w14:paraId="1C07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583F6959">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958" w:type="pct"/>
            <w:vAlign w:val="center"/>
          </w:tcPr>
          <w:p w14:paraId="7EDBDE49">
            <w:pPr>
              <w:pStyle w:val="50"/>
              <w:widowControl w:val="0"/>
              <w:spacing w:before="0" w:beforeAutospacing="0" w:after="0" w:afterAutospacing="0" w:line="50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470" w:type="pct"/>
            <w:vAlign w:val="center"/>
          </w:tcPr>
          <w:p w14:paraId="5E223799">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不分包     □分为  个包</w:t>
            </w:r>
          </w:p>
          <w:p w14:paraId="1F9F6967">
            <w:pPr>
              <w:pStyle w:val="50"/>
              <w:widowControl w:val="0"/>
              <w:spacing w:before="0" w:beforeAutospacing="0" w:after="0" w:afterAutospacing="0" w:line="500" w:lineRule="exact"/>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24"/>
                <w:highlight w:val="none"/>
                <w:u w:val="single"/>
              </w:rPr>
              <w:t>/</w:t>
            </w:r>
          </w:p>
        </w:tc>
      </w:tr>
      <w:tr w14:paraId="05A1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71" w:type="pct"/>
            <w:vAlign w:val="center"/>
          </w:tcPr>
          <w:p w14:paraId="7F580405">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958" w:type="pct"/>
            <w:vAlign w:val="center"/>
          </w:tcPr>
          <w:p w14:paraId="66A40A4A">
            <w:pPr>
              <w:pStyle w:val="50"/>
              <w:widowControl w:val="0"/>
              <w:spacing w:before="0" w:beforeAutospacing="0" w:after="0" w:afterAutospacing="0" w:line="50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470" w:type="pct"/>
            <w:vAlign w:val="center"/>
          </w:tcPr>
          <w:p w14:paraId="7618753C">
            <w:pPr>
              <w:spacing w:line="500" w:lineRule="exact"/>
              <w:rPr>
                <w:rFonts w:ascii="宋体" w:hAnsi="宋体" w:eastAsia="宋体" w:cs="宋体"/>
                <w:color w:val="auto"/>
                <w:highlight w:val="none"/>
              </w:rPr>
            </w:pPr>
            <w:r>
              <w:rPr>
                <w:rFonts w:hint="eastAsia" w:ascii="宋体" w:hAnsi="宋体" w:eastAsia="宋体" w:cs="宋体"/>
                <w:bCs/>
                <w:color w:val="auto"/>
                <w:kern w:val="0"/>
                <w:sz w:val="24"/>
                <w:szCs w:val="28"/>
                <w:highlight w:val="none"/>
              </w:rPr>
              <w:t>不收取</w:t>
            </w:r>
          </w:p>
        </w:tc>
      </w:tr>
      <w:tr w14:paraId="30F9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71DB4AD7">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958" w:type="pct"/>
            <w:vAlign w:val="center"/>
          </w:tcPr>
          <w:p w14:paraId="69CA66DB">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470" w:type="pct"/>
            <w:vAlign w:val="center"/>
          </w:tcPr>
          <w:p w14:paraId="34DB19BF">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90 </w:t>
            </w:r>
            <w:r>
              <w:rPr>
                <w:rFonts w:hint="eastAsia" w:ascii="宋体" w:hAnsi="宋体" w:eastAsia="宋体" w:cs="宋体"/>
                <w:b w:val="0"/>
                <w:color w:val="auto"/>
                <w:sz w:val="24"/>
                <w:highlight w:val="none"/>
              </w:rPr>
              <w:t>日历日</w:t>
            </w:r>
          </w:p>
        </w:tc>
      </w:tr>
      <w:tr w14:paraId="5B8B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571" w:type="pct"/>
            <w:vAlign w:val="center"/>
          </w:tcPr>
          <w:p w14:paraId="56E289F3">
            <w:pPr>
              <w:pStyle w:val="50"/>
              <w:widowControl w:val="0"/>
              <w:spacing w:before="0" w:beforeAutospacing="0" w:after="0" w:afterAutospacing="0" w:line="500" w:lineRule="exact"/>
              <w:jc w:val="both"/>
              <w:rPr>
                <w:rFonts w:hint="default" w:ascii="宋体" w:hAnsi="宋体" w:eastAsia="宋体" w:cs="宋体"/>
                <w:b w:val="0"/>
                <w:color w:val="auto"/>
                <w:sz w:val="24"/>
                <w:highlight w:val="none"/>
                <w:lang w:val="en-US"/>
              </w:rPr>
            </w:pPr>
            <w:r>
              <w:rPr>
                <w:rFonts w:hint="eastAsia" w:ascii="宋体" w:hAnsi="宋体" w:eastAsia="宋体" w:cs="宋体"/>
                <w:b w:val="0"/>
                <w:color w:val="auto"/>
                <w:sz w:val="24"/>
                <w:highlight w:val="none"/>
                <w:lang w:val="en-US" w:eastAsia="zh-CN"/>
              </w:rPr>
              <w:t>11.1</w:t>
            </w:r>
          </w:p>
        </w:tc>
        <w:tc>
          <w:tcPr>
            <w:tcW w:w="958" w:type="pct"/>
            <w:vAlign w:val="center"/>
          </w:tcPr>
          <w:p w14:paraId="5CE2E6DF">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供应商</w:t>
            </w:r>
            <w:r>
              <w:rPr>
                <w:rFonts w:hint="eastAsia" w:ascii="宋体" w:hAnsi="宋体" w:eastAsia="宋体" w:cs="宋体"/>
                <w:b w:val="0"/>
                <w:color w:val="auto"/>
                <w:sz w:val="24"/>
                <w:highlight w:val="none"/>
              </w:rPr>
              <w:t>提出问题的截止时间及方式</w:t>
            </w:r>
          </w:p>
        </w:tc>
        <w:tc>
          <w:tcPr>
            <w:tcW w:w="3470" w:type="pct"/>
            <w:vAlign w:val="center"/>
          </w:tcPr>
          <w:p w14:paraId="06ECA7BD">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如</w:t>
            </w:r>
            <w:r>
              <w:rPr>
                <w:rFonts w:hint="eastAsia" w:ascii="宋体" w:hAnsi="宋体" w:eastAsia="宋体" w:cs="宋体"/>
                <w:b w:val="0"/>
                <w:color w:val="auto"/>
                <w:sz w:val="24"/>
                <w:highlight w:val="none"/>
                <w:lang w:eastAsia="zh-CN"/>
              </w:rPr>
              <w:t>供应商</w:t>
            </w:r>
            <w:r>
              <w:rPr>
                <w:rFonts w:hint="eastAsia" w:ascii="宋体" w:hAnsi="宋体" w:eastAsia="宋体" w:cs="宋体"/>
                <w:b w:val="0"/>
                <w:color w:val="auto"/>
                <w:sz w:val="24"/>
                <w:highlight w:val="none"/>
              </w:rPr>
              <w:t>对</w:t>
            </w:r>
            <w:r>
              <w:rPr>
                <w:rFonts w:hint="eastAsia" w:ascii="宋体" w:hAnsi="宋体" w:eastAsia="宋体" w:cs="宋体"/>
                <w:b w:val="0"/>
                <w:color w:val="auto"/>
                <w:sz w:val="24"/>
                <w:highlight w:val="none"/>
                <w:lang w:eastAsia="zh-CN"/>
              </w:rPr>
              <w:t>比价文件</w:t>
            </w:r>
            <w:r>
              <w:rPr>
                <w:rFonts w:hint="eastAsia" w:ascii="宋体" w:hAnsi="宋体" w:eastAsia="宋体" w:cs="宋体"/>
                <w:b w:val="0"/>
                <w:color w:val="auto"/>
                <w:sz w:val="24"/>
                <w:highlight w:val="none"/>
              </w:rPr>
              <w:t>有疑问，请于202</w:t>
            </w:r>
            <w:r>
              <w:rPr>
                <w:rFonts w:hint="eastAsia" w:ascii="宋体" w:hAnsi="宋体" w:eastAsia="宋体" w:cs="宋体"/>
                <w:b w:val="0"/>
                <w:color w:val="auto"/>
                <w:sz w:val="24"/>
                <w:highlight w:val="none"/>
                <w:lang w:val="en-US" w:eastAsia="zh-CN"/>
              </w:rPr>
              <w:t>4</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lang w:val="en-US" w:eastAsia="zh-CN"/>
              </w:rPr>
              <w:t>08</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lang w:val="en-US" w:eastAsia="zh-CN"/>
              </w:rPr>
              <w:t>30</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lang w:val="en-US" w:eastAsia="zh-CN"/>
              </w:rPr>
              <w:t>12</w:t>
            </w:r>
            <w:r>
              <w:rPr>
                <w:rFonts w:hint="eastAsia" w:ascii="宋体" w:hAnsi="宋体" w:eastAsia="宋体" w:cs="宋体"/>
                <w:b w:val="0"/>
                <w:color w:val="auto"/>
                <w:sz w:val="24"/>
                <w:highlight w:val="none"/>
              </w:rPr>
              <w:t>时前将疑问内容以邮件形式发送至</w:t>
            </w:r>
            <w:r>
              <w:rPr>
                <w:rFonts w:hint="eastAsia" w:ascii="宋体" w:hAnsi="宋体" w:eastAsia="宋体" w:cs="宋体"/>
                <w:b w:val="0"/>
                <w:color w:val="auto"/>
                <w:sz w:val="24"/>
                <w:highlight w:val="none"/>
                <w:lang w:val="en-US" w:eastAsia="zh-CN"/>
              </w:rPr>
              <w:t>40271471</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lang w:val="en-US" w:eastAsia="zh-CN"/>
              </w:rPr>
              <w:t>qq</w:t>
            </w:r>
            <w:r>
              <w:rPr>
                <w:rFonts w:hint="eastAsia" w:ascii="宋体" w:hAnsi="宋体" w:eastAsia="宋体" w:cs="宋体"/>
                <w:b w:val="0"/>
                <w:color w:val="auto"/>
                <w:sz w:val="24"/>
                <w:highlight w:val="none"/>
                <w:lang w:eastAsia="zh-CN"/>
              </w:rPr>
              <w:t>.com</w:t>
            </w:r>
            <w:r>
              <w:rPr>
                <w:rFonts w:hint="eastAsia" w:ascii="宋体" w:hAnsi="宋体" w:eastAsia="宋体" w:cs="宋体"/>
                <w:b w:val="0"/>
                <w:color w:val="auto"/>
                <w:sz w:val="24"/>
                <w:highlight w:val="none"/>
              </w:rPr>
              <w:t>邮箱。</w:t>
            </w:r>
          </w:p>
        </w:tc>
      </w:tr>
      <w:tr w14:paraId="76C6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571" w:type="pct"/>
            <w:vAlign w:val="center"/>
          </w:tcPr>
          <w:p w14:paraId="5E85B782">
            <w:pPr>
              <w:pStyle w:val="50"/>
              <w:widowControl w:val="0"/>
              <w:spacing w:before="0" w:beforeAutospacing="0" w:after="0" w:afterAutospacing="0" w:line="500" w:lineRule="exact"/>
              <w:jc w:val="both"/>
              <w:rPr>
                <w:rFonts w:hint="default" w:ascii="宋体" w:hAnsi="宋体" w:eastAsia="宋体" w:cs="宋体"/>
                <w:b w:val="0"/>
                <w:color w:val="auto"/>
                <w:sz w:val="24"/>
                <w:highlight w:val="none"/>
                <w:lang w:val="en-US"/>
              </w:rPr>
            </w:pPr>
            <w:r>
              <w:rPr>
                <w:rFonts w:hint="eastAsia" w:ascii="宋体" w:hAnsi="宋体" w:eastAsia="宋体" w:cs="宋体"/>
                <w:b w:val="0"/>
                <w:color w:val="auto"/>
                <w:sz w:val="24"/>
                <w:highlight w:val="none"/>
                <w:lang w:val="en-US" w:eastAsia="zh-CN"/>
              </w:rPr>
              <w:t>11.2</w:t>
            </w:r>
          </w:p>
        </w:tc>
        <w:tc>
          <w:tcPr>
            <w:tcW w:w="958" w:type="pct"/>
            <w:vAlign w:val="center"/>
          </w:tcPr>
          <w:p w14:paraId="54D3F57D">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采购人</w:t>
            </w:r>
            <w:r>
              <w:rPr>
                <w:rFonts w:hint="eastAsia" w:ascii="宋体" w:hAnsi="宋体" w:eastAsia="宋体" w:cs="宋体"/>
                <w:b w:val="0"/>
                <w:color w:val="auto"/>
                <w:sz w:val="24"/>
                <w:highlight w:val="none"/>
              </w:rPr>
              <w:t>澄清的时间及方式</w:t>
            </w:r>
          </w:p>
        </w:tc>
        <w:tc>
          <w:tcPr>
            <w:tcW w:w="3470" w:type="pct"/>
            <w:vAlign w:val="center"/>
          </w:tcPr>
          <w:p w14:paraId="40CCB28A">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采购人</w:t>
            </w:r>
            <w:r>
              <w:rPr>
                <w:rFonts w:hint="eastAsia" w:ascii="宋体" w:hAnsi="宋体" w:eastAsia="宋体" w:cs="宋体"/>
                <w:b w:val="0"/>
                <w:color w:val="auto"/>
                <w:sz w:val="24"/>
                <w:highlight w:val="none"/>
              </w:rPr>
              <w:t>将在202</w:t>
            </w:r>
            <w:r>
              <w:rPr>
                <w:rFonts w:hint="eastAsia" w:ascii="宋体" w:hAnsi="宋体" w:eastAsia="宋体" w:cs="宋体"/>
                <w:b w:val="0"/>
                <w:color w:val="auto"/>
                <w:sz w:val="24"/>
                <w:highlight w:val="none"/>
                <w:lang w:val="en-US" w:eastAsia="zh-CN"/>
              </w:rPr>
              <w:t>4</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lang w:val="en-US" w:eastAsia="zh-CN"/>
              </w:rPr>
              <w:t>08</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lang w:val="en-US" w:eastAsia="zh-CN"/>
              </w:rPr>
              <w:t>30</w:t>
            </w:r>
            <w:r>
              <w:rPr>
                <w:rFonts w:hint="eastAsia" w:ascii="宋体" w:hAnsi="宋体" w:eastAsia="宋体" w:cs="宋体"/>
                <w:b w:val="0"/>
                <w:color w:val="auto"/>
                <w:sz w:val="24"/>
                <w:highlight w:val="none"/>
              </w:rPr>
              <w:t>日17时后以公告形式在</w:t>
            </w:r>
            <w:r>
              <w:rPr>
                <w:rFonts w:hint="eastAsia" w:ascii="宋体" w:hAnsi="宋体" w:eastAsia="宋体" w:cs="宋体"/>
                <w:b w:val="0"/>
                <w:color w:val="auto"/>
                <w:sz w:val="24"/>
                <w:highlight w:val="none"/>
                <w:lang w:val="en-US" w:eastAsia="zh-CN"/>
              </w:rPr>
              <w:t>滁州市机电工程学校（</w:t>
            </w:r>
            <w:r>
              <w:rPr>
                <w:rFonts w:hint="eastAsia" w:ascii="宋体" w:hAnsi="宋体" w:eastAsia="宋体" w:cs="宋体"/>
                <w:b w:val="0"/>
                <w:color w:val="auto"/>
                <w:sz w:val="24"/>
                <w:highlight w:val="none"/>
              </w:rPr>
              <w:t>http://www.cztc.edu.cn/</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公告，请各位</w:t>
            </w:r>
            <w:r>
              <w:rPr>
                <w:rFonts w:hint="eastAsia" w:ascii="宋体" w:hAnsi="宋体" w:eastAsia="宋体" w:cs="宋体"/>
                <w:b w:val="0"/>
                <w:color w:val="auto"/>
                <w:sz w:val="24"/>
                <w:highlight w:val="none"/>
                <w:lang w:eastAsia="zh-CN"/>
              </w:rPr>
              <w:t>供应商</w:t>
            </w:r>
            <w:r>
              <w:rPr>
                <w:rFonts w:hint="eastAsia" w:ascii="宋体" w:hAnsi="宋体" w:eastAsia="宋体" w:cs="宋体"/>
                <w:b w:val="0"/>
                <w:color w:val="auto"/>
                <w:sz w:val="24"/>
                <w:highlight w:val="none"/>
              </w:rPr>
              <w:t>注意查看有关澄清内容，如不及时查看造成后果由</w:t>
            </w:r>
            <w:r>
              <w:rPr>
                <w:rFonts w:hint="eastAsia" w:ascii="宋体" w:hAnsi="宋体" w:eastAsia="宋体" w:cs="宋体"/>
                <w:b w:val="0"/>
                <w:color w:val="auto"/>
                <w:sz w:val="24"/>
                <w:highlight w:val="none"/>
                <w:lang w:eastAsia="zh-CN"/>
              </w:rPr>
              <w:t>供应商</w:t>
            </w:r>
            <w:r>
              <w:rPr>
                <w:rFonts w:hint="eastAsia" w:ascii="宋体" w:hAnsi="宋体" w:eastAsia="宋体" w:cs="宋体"/>
                <w:b w:val="0"/>
                <w:color w:val="auto"/>
                <w:sz w:val="24"/>
                <w:highlight w:val="none"/>
              </w:rPr>
              <w:t>自负。</w:t>
            </w:r>
          </w:p>
        </w:tc>
      </w:tr>
      <w:tr w14:paraId="0E34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0DDDF327">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958" w:type="pct"/>
            <w:vAlign w:val="center"/>
          </w:tcPr>
          <w:p w14:paraId="3E68111F">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470" w:type="pct"/>
            <w:vAlign w:val="center"/>
          </w:tcPr>
          <w:p w14:paraId="3EEC8046">
            <w:pPr>
              <w:pStyle w:val="50"/>
              <w:widowControl w:val="0"/>
              <w:spacing w:before="0" w:beforeAutospacing="0" w:after="0" w:afterAutospacing="0" w:line="500" w:lineRule="exact"/>
              <w:jc w:val="both"/>
              <w:rPr>
                <w:rFonts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采购人审查</w:t>
            </w:r>
          </w:p>
          <w:p w14:paraId="52ABAF9B">
            <w:pPr>
              <w:pStyle w:val="50"/>
              <w:widowControl w:val="0"/>
              <w:spacing w:before="0" w:beforeAutospacing="0" w:after="0" w:afterAutospacing="0" w:line="50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095F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547CAC8F">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958" w:type="pct"/>
            <w:vAlign w:val="center"/>
          </w:tcPr>
          <w:p w14:paraId="12AF42F9">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470" w:type="pct"/>
            <w:vAlign w:val="center"/>
          </w:tcPr>
          <w:p w14:paraId="43907FCD">
            <w:pPr>
              <w:pStyle w:val="50"/>
              <w:widowControl w:val="0"/>
              <w:spacing w:before="0" w:beforeAutospacing="0" w:after="0" w:afterAutospacing="0" w:line="500" w:lineRule="exact"/>
              <w:jc w:val="both"/>
              <w:rPr>
                <w:rFonts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最低评标价法</w:t>
            </w:r>
          </w:p>
          <w:p w14:paraId="3BE091CB">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综合评分法</w:t>
            </w:r>
          </w:p>
        </w:tc>
      </w:tr>
      <w:tr w14:paraId="697E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25284BAB">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958" w:type="pct"/>
            <w:vAlign w:val="center"/>
          </w:tcPr>
          <w:p w14:paraId="2FC5A74D">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470" w:type="pct"/>
            <w:vAlign w:val="center"/>
          </w:tcPr>
          <w:p w14:paraId="48CEEDDE">
            <w:pPr>
              <w:pStyle w:val="50"/>
              <w:widowControl w:val="0"/>
              <w:spacing w:before="0" w:beforeAutospacing="0" w:after="0" w:afterAutospacing="0" w:line="500" w:lineRule="exact"/>
              <w:jc w:val="both"/>
              <w:rPr>
                <w:rFonts w:ascii="宋体" w:hAnsi="宋体" w:eastAsia="宋体" w:cs="宋体"/>
                <w:b w:val="0"/>
                <w:color w:val="auto"/>
                <w:sz w:val="24"/>
                <w:highlight w:val="none"/>
                <w:u w:val="single"/>
              </w:rPr>
            </w:pPr>
            <w:r>
              <w:rPr>
                <w:rFonts w:hint="eastAsia" w:ascii="宋体" w:hAnsi="宋体" w:eastAsia="宋体" w:cs="宋体"/>
                <w:b w:val="0"/>
                <w:color w:val="auto"/>
                <w:sz w:val="24"/>
                <w:szCs w:val="24"/>
                <w:highlight w:val="none"/>
              </w:rPr>
              <w:t>评标委员会推荐3名中标候选人</w:t>
            </w:r>
          </w:p>
        </w:tc>
      </w:tr>
      <w:tr w14:paraId="466A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142A0909">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958" w:type="pct"/>
            <w:vAlign w:val="center"/>
          </w:tcPr>
          <w:p w14:paraId="0179B8A3">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470" w:type="pct"/>
            <w:vAlign w:val="center"/>
          </w:tcPr>
          <w:p w14:paraId="7EAD8AC7">
            <w:pPr>
              <w:spacing w:line="50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186EAD11">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5F9B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026C6230">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958" w:type="pct"/>
            <w:vAlign w:val="center"/>
          </w:tcPr>
          <w:p w14:paraId="6E55899C">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随中标结果公告同时公告的内容</w:t>
            </w:r>
          </w:p>
        </w:tc>
        <w:tc>
          <w:tcPr>
            <w:tcW w:w="3470" w:type="pct"/>
            <w:vAlign w:val="center"/>
          </w:tcPr>
          <w:p w14:paraId="353B1D3D">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（1）中小企业声明函；</w:t>
            </w:r>
            <w:r>
              <w:rPr>
                <w:rFonts w:hint="eastAsia" w:ascii="宋体" w:hAnsi="宋体" w:eastAsia="宋体" w:cs="宋体"/>
                <w:b w:val="0"/>
                <w:i/>
                <w:iCs/>
                <w:color w:val="auto"/>
                <w:sz w:val="24"/>
                <w:highlight w:val="none"/>
              </w:rPr>
              <w:t>（如有）</w:t>
            </w:r>
          </w:p>
          <w:p w14:paraId="3623E8EF">
            <w:pPr>
              <w:pStyle w:val="50"/>
              <w:widowControl w:val="0"/>
              <w:spacing w:before="0" w:beforeAutospacing="0" w:after="0" w:afterAutospacing="0" w:line="500" w:lineRule="exact"/>
              <w:jc w:val="both"/>
              <w:rPr>
                <w:rFonts w:ascii="宋体" w:hAnsi="宋体" w:eastAsia="宋体" w:cs="宋体"/>
                <w:b w:val="0"/>
                <w:i/>
                <w:color w:val="auto"/>
                <w:sz w:val="24"/>
                <w:highlight w:val="none"/>
              </w:rPr>
            </w:pPr>
            <w:r>
              <w:rPr>
                <w:rFonts w:hint="eastAsia" w:ascii="宋体" w:hAnsi="宋体" w:eastAsia="宋体" w:cs="宋体"/>
                <w:b w:val="0"/>
                <w:color w:val="auto"/>
                <w:sz w:val="24"/>
                <w:highlight w:val="none"/>
              </w:rPr>
              <w:t>（2）残疾人福利性单位声明函；</w:t>
            </w:r>
            <w:r>
              <w:rPr>
                <w:rFonts w:hint="eastAsia" w:ascii="宋体" w:hAnsi="宋体" w:eastAsia="宋体" w:cs="宋体"/>
                <w:b w:val="0"/>
                <w:i/>
                <w:iCs/>
                <w:color w:val="auto"/>
                <w:sz w:val="24"/>
                <w:highlight w:val="none"/>
              </w:rPr>
              <w:t>（如有）</w:t>
            </w:r>
          </w:p>
          <w:p w14:paraId="2C07240B">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（3）中标（成交）供应商的评审总得分</w:t>
            </w:r>
            <w:r>
              <w:rPr>
                <w:rFonts w:hint="eastAsia" w:ascii="宋体" w:hAnsi="宋体" w:eastAsia="宋体" w:cs="宋体"/>
                <w:b w:val="0"/>
                <w:i/>
                <w:iCs/>
                <w:color w:val="auto"/>
                <w:sz w:val="24"/>
                <w:highlight w:val="none"/>
              </w:rPr>
              <w:t>；</w:t>
            </w:r>
          </w:p>
          <w:p w14:paraId="100CAB3D">
            <w:pPr>
              <w:pStyle w:val="50"/>
              <w:widowControl w:val="0"/>
              <w:spacing w:before="0" w:beforeAutospacing="0" w:after="0" w:afterAutospacing="0" w:line="500" w:lineRule="exact"/>
              <w:jc w:val="both"/>
              <w:rPr>
                <w:rFonts w:ascii="宋体" w:hAnsi="宋体" w:eastAsia="宋体" w:cs="宋体"/>
                <w:b w:val="0"/>
                <w:bCs w:val="0"/>
                <w:color w:val="auto"/>
                <w:sz w:val="24"/>
                <w:szCs w:val="24"/>
                <w:highlight w:val="none"/>
              </w:rPr>
            </w:pPr>
            <w:r>
              <w:rPr>
                <w:rFonts w:hint="eastAsia" w:ascii="宋体" w:hAnsi="宋体" w:eastAsia="宋体" w:cs="宋体"/>
                <w:b w:val="0"/>
                <w:color w:val="auto"/>
                <w:sz w:val="24"/>
                <w:highlight w:val="none"/>
              </w:rPr>
              <w:t>（4）中标（成交）供应商的业绩。</w:t>
            </w:r>
          </w:p>
        </w:tc>
      </w:tr>
      <w:tr w14:paraId="7749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023A90D7">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958" w:type="pct"/>
            <w:vAlign w:val="center"/>
          </w:tcPr>
          <w:p w14:paraId="7907F1C1">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470" w:type="pct"/>
            <w:vAlign w:val="center"/>
          </w:tcPr>
          <w:p w14:paraId="35A18F96">
            <w:pPr>
              <w:pStyle w:val="50"/>
              <w:widowControl w:val="0"/>
              <w:spacing w:before="0" w:beforeAutospacing="0" w:after="0" w:afterAutospacing="0" w:line="500" w:lineRule="exact"/>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2F99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01EC7C66">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958" w:type="pct"/>
            <w:vAlign w:val="center"/>
          </w:tcPr>
          <w:p w14:paraId="457D9236">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470" w:type="pct"/>
            <w:vAlign w:val="center"/>
          </w:tcPr>
          <w:p w14:paraId="7C871905">
            <w:pPr>
              <w:spacing w:line="50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投标人自行登录</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1F46A02F">
            <w:pPr>
              <w:pStyle w:val="50"/>
              <w:widowControl w:val="0"/>
              <w:spacing w:before="0" w:beforeAutospacing="0" w:after="0" w:afterAutospacing="0" w:line="500" w:lineRule="exact"/>
              <w:jc w:val="both"/>
              <w:rPr>
                <w:rFonts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评标现场告知</w:t>
            </w:r>
          </w:p>
        </w:tc>
      </w:tr>
      <w:tr w14:paraId="00E0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571" w:type="pct"/>
            <w:vAlign w:val="center"/>
          </w:tcPr>
          <w:p w14:paraId="4CC7EE76">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958" w:type="pct"/>
            <w:vAlign w:val="center"/>
          </w:tcPr>
          <w:p w14:paraId="249EE120">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470" w:type="pct"/>
          </w:tcPr>
          <w:p w14:paraId="7FA345C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3149069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68CCA04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rPr>
              <w:t xml:space="preserve"> / </w:t>
            </w:r>
            <w:r>
              <w:rPr>
                <w:rFonts w:ascii="宋体" w:hAnsi="宋体" w:eastAsia="宋体"/>
                <w:bCs/>
                <w:color w:val="auto"/>
                <w:kern w:val="0"/>
                <w:sz w:val="24"/>
                <w:szCs w:val="28"/>
                <w:highlight w:val="none"/>
              </w:rPr>
              <w:t>%</w:t>
            </w:r>
          </w:p>
          <w:p w14:paraId="638864D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定额收取：人民币元</w:t>
            </w:r>
          </w:p>
          <w:p w14:paraId="2593A108">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AE88D4C">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18B8BD7">
            <w:pPr>
              <w:spacing w:line="360" w:lineRule="auto"/>
              <w:rPr>
                <w:rFonts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w:t>
            </w:r>
          </w:p>
          <w:p w14:paraId="53CB2D4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w:t>
            </w:r>
          </w:p>
          <w:p w14:paraId="1C82656C">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w:t>
            </w:r>
          </w:p>
          <w:p w14:paraId="5A8DB552">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4F6AF0F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626F1965">
            <w:pPr>
              <w:spacing w:line="500" w:lineRule="exact"/>
              <w:rPr>
                <w:rFonts w:ascii="宋体" w:hAnsi="宋体" w:eastAsia="宋体" w:cs="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B0F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71" w:type="pct"/>
            <w:vAlign w:val="center"/>
          </w:tcPr>
          <w:p w14:paraId="5DD2E011">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958" w:type="pct"/>
            <w:vAlign w:val="center"/>
          </w:tcPr>
          <w:p w14:paraId="246BD264">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签订合同和合同公告时间</w:t>
            </w:r>
          </w:p>
        </w:tc>
        <w:tc>
          <w:tcPr>
            <w:tcW w:w="3470" w:type="pct"/>
          </w:tcPr>
          <w:p w14:paraId="726AE9FF">
            <w:pPr>
              <w:adjustRightInd w:val="0"/>
              <w:snapToGrid w:val="0"/>
              <w:spacing w:line="500" w:lineRule="exact"/>
              <w:rPr>
                <w:rFonts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采购人与中标人应当自发出中标通知书之日起7个工作日内签订合同</w:t>
            </w:r>
            <w:r>
              <w:rPr>
                <w:rFonts w:hint="eastAsia" w:ascii="宋体" w:hAnsi="宋体" w:eastAsia="宋体" w:cs="宋体"/>
                <w:color w:val="auto"/>
                <w:sz w:val="24"/>
                <w:szCs w:val="24"/>
                <w:highlight w:val="none"/>
                <w:lang w:eastAsia="zh-CN"/>
              </w:rPr>
              <w:t>。</w:t>
            </w:r>
          </w:p>
        </w:tc>
      </w:tr>
      <w:tr w14:paraId="050A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7E26D4FC">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958" w:type="pct"/>
            <w:vAlign w:val="center"/>
          </w:tcPr>
          <w:p w14:paraId="22330046">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3470" w:type="pct"/>
            <w:vAlign w:val="center"/>
          </w:tcPr>
          <w:p w14:paraId="293B56F3">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项目招标代理费3000元,不含专家评审费，专家评审费按实际发生为准，另行支付（无票据）。上述费用均由中标单位在获取中标通知书时一次性支付给代理公司。</w:t>
            </w:r>
          </w:p>
          <w:p w14:paraId="34999284">
            <w:pPr>
              <w:pStyle w:val="50"/>
              <w:widowControl w:val="0"/>
              <w:spacing w:before="0" w:beforeAutospacing="0" w:after="0" w:afterAutospacing="0" w:line="500" w:lineRule="exact"/>
              <w:jc w:val="both"/>
              <w:rPr>
                <w:rFonts w:ascii="宋体" w:hAnsi="宋体" w:eastAsia="宋体" w:cs="宋体"/>
                <w:b w:val="0"/>
                <w:color w:val="auto"/>
                <w:sz w:val="24"/>
                <w:highlight w:val="none"/>
              </w:rPr>
            </w:pPr>
            <w:bookmarkStart w:id="34" w:name="_Toc29669"/>
            <w:bookmarkStart w:id="35" w:name="_Toc76894458"/>
            <w:bookmarkStart w:id="36" w:name="_Toc14870"/>
            <w:r>
              <w:rPr>
                <w:rFonts w:hint="eastAsia" w:ascii="宋体" w:hAnsi="宋体" w:eastAsia="宋体" w:cs="宋体"/>
                <w:b w:val="0"/>
                <w:color w:val="auto"/>
                <w:sz w:val="24"/>
                <w:highlight w:val="none"/>
              </w:rPr>
              <w:t>代理服务费及专家费支付主体：中标单位 。</w:t>
            </w:r>
            <w:bookmarkEnd w:id="34"/>
            <w:bookmarkEnd w:id="35"/>
            <w:bookmarkEnd w:id="36"/>
          </w:p>
        </w:tc>
      </w:tr>
      <w:tr w14:paraId="727E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4904B7D2">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958" w:type="pct"/>
            <w:vAlign w:val="center"/>
          </w:tcPr>
          <w:p w14:paraId="25160A83">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470" w:type="pct"/>
            <w:vAlign w:val="center"/>
          </w:tcPr>
          <w:p w14:paraId="589A2CCA">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color w:val="auto"/>
                <w:sz w:val="24"/>
                <w:highlight w:val="none"/>
                <w:u w:val="single"/>
              </w:rPr>
              <w:t>投标人可以通过书面形式提出。一份质疑函只能针对一个项目提出质疑，且针对同一采购程序环节的质疑应当一次性提出；</w:t>
            </w:r>
          </w:p>
          <w:p w14:paraId="0C99BBDB">
            <w:pPr>
              <w:pStyle w:val="50"/>
              <w:widowControl w:val="0"/>
              <w:spacing w:before="0" w:beforeAutospacing="0" w:after="0" w:afterAutospacing="0" w:line="500" w:lineRule="exact"/>
              <w:jc w:val="both"/>
              <w:rPr>
                <w:rFonts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color w:val="auto"/>
                <w:sz w:val="24"/>
                <w:highlight w:val="none"/>
                <w:u w:val="single"/>
                <w:lang w:eastAsia="zh-CN"/>
              </w:rPr>
              <w:t>滁州市机电工程学校</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安徽人和项目管理有限公司</w:t>
            </w:r>
            <w:r>
              <w:rPr>
                <w:rFonts w:hint="eastAsia" w:ascii="宋体" w:hAnsi="宋体" w:eastAsia="宋体" w:cs="宋体"/>
                <w:color w:val="auto"/>
                <w:sz w:val="24"/>
                <w:highlight w:val="none"/>
                <w:u w:val="single"/>
              </w:rPr>
              <w:t>；</w:t>
            </w:r>
          </w:p>
          <w:p w14:paraId="2B7DEC50">
            <w:pPr>
              <w:pStyle w:val="50"/>
              <w:widowControl w:val="0"/>
              <w:spacing w:before="0" w:beforeAutospacing="0" w:after="0" w:afterAutospacing="0" w:line="500" w:lineRule="exact"/>
              <w:jc w:val="both"/>
              <w:rPr>
                <w:rFonts w:ascii="宋体" w:hAnsi="宋体" w:eastAsia="宋体" w:cs="宋体"/>
                <w:color w:val="auto"/>
                <w:sz w:val="24"/>
                <w:highlight w:val="none"/>
                <w:u w:val="single"/>
              </w:rPr>
            </w:pPr>
            <w:r>
              <w:rPr>
                <w:rFonts w:hint="eastAsia" w:ascii="宋体" w:hAnsi="宋体" w:eastAsia="宋体" w:cs="宋体"/>
                <w:b w:val="0"/>
                <w:color w:val="auto"/>
                <w:sz w:val="24"/>
                <w:highlight w:val="none"/>
              </w:rPr>
              <w:t>联系电话：</w:t>
            </w:r>
            <w:r>
              <w:rPr>
                <w:rFonts w:hint="eastAsia" w:ascii="宋体" w:hAnsi="宋体" w:eastAsia="宋体" w:cs="宋体"/>
                <w:b/>
                <w:bCs w:val="0"/>
                <w:color w:val="auto"/>
                <w:sz w:val="24"/>
                <w:highlight w:val="none"/>
                <w:u w:val="single"/>
              </w:rPr>
              <w:t>13955009393、</w:t>
            </w:r>
            <w:r>
              <w:rPr>
                <w:rFonts w:hint="eastAsia" w:ascii="宋体" w:hAnsi="宋体" w:eastAsia="宋体" w:cs="宋体"/>
                <w:b/>
                <w:bCs w:val="0"/>
                <w:color w:val="auto"/>
                <w:sz w:val="24"/>
                <w:highlight w:val="none"/>
                <w:u w:val="single"/>
                <w:lang w:val="en-US" w:eastAsia="zh-CN"/>
              </w:rPr>
              <w:t>139656</w:t>
            </w:r>
            <w:r>
              <w:rPr>
                <w:rFonts w:hint="eastAsia" w:ascii="宋体" w:hAnsi="宋体" w:eastAsia="宋体" w:cs="宋体"/>
                <w:color w:val="auto"/>
                <w:sz w:val="24"/>
                <w:highlight w:val="none"/>
                <w:u w:val="single"/>
                <w:lang w:val="en-US" w:eastAsia="zh-CN"/>
              </w:rPr>
              <w:t>38745</w:t>
            </w:r>
            <w:r>
              <w:rPr>
                <w:rFonts w:hint="eastAsia" w:ascii="宋体" w:hAnsi="宋体" w:eastAsia="宋体" w:cs="宋体"/>
                <w:color w:val="auto"/>
                <w:sz w:val="24"/>
                <w:highlight w:val="none"/>
                <w:u w:val="single"/>
              </w:rPr>
              <w:t>；</w:t>
            </w:r>
          </w:p>
          <w:p w14:paraId="4F413D4F">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color w:val="auto"/>
                <w:sz w:val="24"/>
                <w:highlight w:val="none"/>
                <w:u w:val="single"/>
                <w:lang w:eastAsia="zh-CN"/>
              </w:rPr>
              <w:t>安徽省滁州市丰乐大道2238号</w:t>
            </w:r>
            <w:r>
              <w:rPr>
                <w:rFonts w:hint="eastAsia" w:ascii="宋体" w:hAnsi="宋体" w:eastAsia="宋体" w:cs="宋体"/>
                <w:color w:val="auto"/>
                <w:sz w:val="24"/>
                <w:highlight w:val="none"/>
                <w:u w:val="single"/>
                <w:lang w:val="en-US" w:eastAsia="zh-CN"/>
              </w:rPr>
              <w:t>综合楼总务处</w:t>
            </w:r>
            <w:r>
              <w:rPr>
                <w:rFonts w:hint="eastAsia" w:ascii="宋体" w:hAnsi="宋体" w:eastAsia="宋体" w:cs="宋体"/>
                <w:color w:val="auto"/>
                <w:sz w:val="24"/>
                <w:highlight w:val="none"/>
                <w:u w:val="single"/>
                <w:lang w:eastAsia="zh-CN"/>
              </w:rPr>
              <w:t>、滁州市凤凰西路延伸段凤凰大厦二单元406室。</w:t>
            </w:r>
          </w:p>
        </w:tc>
      </w:tr>
      <w:tr w14:paraId="4DE6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4ADDF130">
            <w:pPr>
              <w:pStyle w:val="50"/>
              <w:widowControl w:val="0"/>
              <w:spacing w:before="0" w:beforeAutospacing="0" w:after="0" w:afterAutospacing="0" w:line="500" w:lineRule="exact"/>
              <w:jc w:val="center"/>
              <w:rPr>
                <w:rFonts w:hint="default" w:ascii="宋体" w:hAnsi="宋体" w:eastAsia="宋体" w:cs="宋体"/>
                <w:b w:val="0"/>
                <w:color w:val="auto"/>
                <w:sz w:val="24"/>
                <w:highlight w:val="none"/>
                <w:lang w:val="en-US"/>
              </w:rPr>
            </w:pPr>
            <w:r>
              <w:rPr>
                <w:rFonts w:hint="eastAsia" w:ascii="宋体" w:hAnsi="宋体" w:eastAsia="宋体" w:cs="宋体"/>
                <w:b w:val="0"/>
                <w:color w:val="auto"/>
                <w:sz w:val="24"/>
                <w:highlight w:val="none"/>
                <w:lang w:val="en-US" w:eastAsia="zh-CN"/>
              </w:rPr>
              <w:t>32</w:t>
            </w:r>
          </w:p>
        </w:tc>
        <w:tc>
          <w:tcPr>
            <w:tcW w:w="958" w:type="pct"/>
            <w:vAlign w:val="center"/>
          </w:tcPr>
          <w:p w14:paraId="570B5A28">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投标文件数量</w:t>
            </w:r>
          </w:p>
        </w:tc>
        <w:tc>
          <w:tcPr>
            <w:tcW w:w="3470" w:type="pct"/>
            <w:vAlign w:val="center"/>
          </w:tcPr>
          <w:p w14:paraId="26869CBD">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正本1份，副本2份，封面右上角须注明正副本，正本与副本不一致时，以正本为准。</w:t>
            </w:r>
          </w:p>
        </w:tc>
      </w:tr>
      <w:tr w14:paraId="451F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4C61DDAB">
            <w:pPr>
              <w:pStyle w:val="50"/>
              <w:widowControl w:val="0"/>
              <w:spacing w:before="0" w:beforeAutospacing="0" w:after="0" w:afterAutospacing="0" w:line="500" w:lineRule="exact"/>
              <w:jc w:val="center"/>
              <w:rPr>
                <w:rFonts w:hint="default" w:ascii="宋体" w:hAnsi="宋体" w:eastAsia="宋体" w:cs="宋体"/>
                <w:b w:val="0"/>
                <w:color w:val="auto"/>
                <w:sz w:val="24"/>
                <w:highlight w:val="none"/>
                <w:lang w:val="en-US"/>
              </w:rPr>
            </w:pPr>
            <w:r>
              <w:rPr>
                <w:rFonts w:hint="eastAsia" w:ascii="宋体" w:hAnsi="宋体" w:eastAsia="宋体" w:cs="宋体"/>
                <w:b w:val="0"/>
                <w:color w:val="auto"/>
                <w:sz w:val="24"/>
                <w:highlight w:val="none"/>
                <w:lang w:val="en-US" w:eastAsia="zh-CN"/>
              </w:rPr>
              <w:t>33</w:t>
            </w:r>
          </w:p>
        </w:tc>
        <w:tc>
          <w:tcPr>
            <w:tcW w:w="958" w:type="pct"/>
            <w:vAlign w:val="center"/>
          </w:tcPr>
          <w:p w14:paraId="26BF028E">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签字或盖章要求</w:t>
            </w:r>
          </w:p>
        </w:tc>
        <w:tc>
          <w:tcPr>
            <w:tcW w:w="3470" w:type="pct"/>
            <w:vAlign w:val="center"/>
          </w:tcPr>
          <w:p w14:paraId="4AF4EC68">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投标文件须按格式文件要求签字或盖章，否则经资格审查委员会一致认定后, 按照无效投标处理。</w:t>
            </w:r>
          </w:p>
        </w:tc>
      </w:tr>
      <w:tr w14:paraId="268D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0274F5BF">
            <w:pPr>
              <w:pStyle w:val="50"/>
              <w:widowControl w:val="0"/>
              <w:spacing w:before="0" w:beforeAutospacing="0" w:after="0" w:afterAutospacing="0" w:line="500" w:lineRule="exact"/>
              <w:jc w:val="center"/>
              <w:rPr>
                <w:rFonts w:hint="default" w:ascii="宋体" w:hAnsi="宋体" w:eastAsia="宋体" w:cs="宋体"/>
                <w:b w:val="0"/>
                <w:color w:val="auto"/>
                <w:sz w:val="24"/>
                <w:highlight w:val="none"/>
                <w:lang w:val="en-US"/>
              </w:rPr>
            </w:pPr>
            <w:r>
              <w:rPr>
                <w:rFonts w:hint="eastAsia" w:ascii="宋体" w:hAnsi="宋体" w:eastAsia="宋体" w:cs="宋体"/>
                <w:b w:val="0"/>
                <w:color w:val="auto"/>
                <w:sz w:val="24"/>
                <w:highlight w:val="none"/>
                <w:lang w:val="en-US" w:eastAsia="zh-CN"/>
              </w:rPr>
              <w:t>34</w:t>
            </w:r>
          </w:p>
        </w:tc>
        <w:tc>
          <w:tcPr>
            <w:tcW w:w="958" w:type="pct"/>
            <w:vAlign w:val="center"/>
          </w:tcPr>
          <w:p w14:paraId="35A4BB3B">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投标文件提交截止时间</w:t>
            </w:r>
          </w:p>
        </w:tc>
        <w:tc>
          <w:tcPr>
            <w:tcW w:w="3470" w:type="pct"/>
            <w:vAlign w:val="center"/>
          </w:tcPr>
          <w:p w14:paraId="37848165">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202</w:t>
            </w:r>
            <w:r>
              <w:rPr>
                <w:rFonts w:hint="eastAsia" w:ascii="宋体" w:hAnsi="宋体" w:eastAsia="宋体" w:cs="宋体"/>
                <w:b w:val="0"/>
                <w:color w:val="auto"/>
                <w:sz w:val="24"/>
                <w:highlight w:val="none"/>
                <w:lang w:val="en-US" w:eastAsia="zh-CN"/>
              </w:rPr>
              <w:t>4</w:t>
            </w:r>
            <w:r>
              <w:rPr>
                <w:rFonts w:hint="eastAsia" w:ascii="宋体" w:hAnsi="宋体" w:eastAsia="宋体" w:cs="宋体"/>
                <w:b w:val="0"/>
                <w:color w:val="auto"/>
                <w:sz w:val="24"/>
                <w:highlight w:val="none"/>
              </w:rPr>
              <w:t xml:space="preserve">年 </w:t>
            </w:r>
            <w:r>
              <w:rPr>
                <w:rFonts w:hint="eastAsia" w:ascii="宋体" w:hAnsi="宋体" w:eastAsia="宋体" w:cs="宋体"/>
                <w:b w:val="0"/>
                <w:color w:val="auto"/>
                <w:sz w:val="24"/>
                <w:highlight w:val="none"/>
                <w:lang w:val="en-US" w:eastAsia="zh-CN"/>
              </w:rPr>
              <w:t>09</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lang w:val="en-US" w:eastAsia="zh-CN"/>
              </w:rPr>
              <w:t>03</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lang w:val="en-US" w:eastAsia="zh-CN"/>
              </w:rPr>
              <w:t>15</w:t>
            </w:r>
            <w:r>
              <w:rPr>
                <w:rFonts w:hint="eastAsia" w:ascii="宋体" w:hAnsi="宋体" w:eastAsia="宋体" w:cs="宋体"/>
                <w:b w:val="0"/>
                <w:color w:val="auto"/>
                <w:sz w:val="24"/>
                <w:highlight w:val="none"/>
              </w:rPr>
              <w:t>时00 分（北京时间）</w:t>
            </w:r>
          </w:p>
        </w:tc>
      </w:tr>
      <w:tr w14:paraId="58A4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4BE3C973">
            <w:pPr>
              <w:pStyle w:val="50"/>
              <w:widowControl w:val="0"/>
              <w:spacing w:before="0" w:beforeAutospacing="0" w:after="0" w:afterAutospacing="0" w:line="500" w:lineRule="exact"/>
              <w:jc w:val="center"/>
              <w:rPr>
                <w:rFonts w:hint="default" w:ascii="宋体" w:hAnsi="宋体" w:eastAsia="宋体" w:cs="宋体"/>
                <w:b w:val="0"/>
                <w:color w:val="auto"/>
                <w:sz w:val="24"/>
                <w:highlight w:val="none"/>
                <w:lang w:val="en-US"/>
              </w:rPr>
            </w:pPr>
            <w:r>
              <w:rPr>
                <w:rFonts w:hint="eastAsia" w:ascii="宋体" w:hAnsi="宋体" w:eastAsia="宋体" w:cs="宋体"/>
                <w:b w:val="0"/>
                <w:color w:val="auto"/>
                <w:sz w:val="24"/>
                <w:highlight w:val="none"/>
                <w:lang w:val="en-US" w:eastAsia="zh-CN"/>
              </w:rPr>
              <w:t>35</w:t>
            </w:r>
          </w:p>
        </w:tc>
        <w:tc>
          <w:tcPr>
            <w:tcW w:w="958" w:type="pct"/>
            <w:vAlign w:val="center"/>
          </w:tcPr>
          <w:p w14:paraId="0696938F">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投标文件密封</w:t>
            </w:r>
          </w:p>
        </w:tc>
        <w:tc>
          <w:tcPr>
            <w:tcW w:w="3470" w:type="pct"/>
            <w:vAlign w:val="center"/>
          </w:tcPr>
          <w:p w14:paraId="1BFBB1E3">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将证明文件正副本密封于</w:t>
            </w:r>
            <w:r>
              <w:rPr>
                <w:rFonts w:hint="eastAsia" w:ascii="宋体" w:hAnsi="宋体" w:eastAsia="宋体" w:cs="宋体"/>
                <w:b w:val="0"/>
                <w:color w:val="auto"/>
                <w:sz w:val="24"/>
                <w:highlight w:val="none"/>
                <w:lang w:val="en-US" w:eastAsia="zh-CN"/>
              </w:rPr>
              <w:t>密封</w:t>
            </w:r>
            <w:r>
              <w:rPr>
                <w:rFonts w:hint="eastAsia" w:ascii="宋体" w:hAnsi="宋体" w:eastAsia="宋体" w:cs="宋体"/>
                <w:b w:val="0"/>
                <w:color w:val="auto"/>
                <w:sz w:val="24"/>
                <w:highlight w:val="none"/>
              </w:rPr>
              <w:t>袋内</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投标文件密封袋上应注明：</w:t>
            </w:r>
          </w:p>
          <w:p w14:paraId="4AA7BC6D">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投标人地址：</w:t>
            </w:r>
          </w:p>
          <w:p w14:paraId="7D5B89C1">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投标人名称：</w:t>
            </w:r>
          </w:p>
          <w:p w14:paraId="2FF12874">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            （项目名称）投标文件</w:t>
            </w:r>
          </w:p>
          <w:p w14:paraId="3F58EDF9">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在    年    月    日   时  分（开标时间）前不得开启</w:t>
            </w:r>
          </w:p>
        </w:tc>
      </w:tr>
      <w:tr w14:paraId="7922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439E9DF7">
            <w:pPr>
              <w:pStyle w:val="50"/>
              <w:widowControl w:val="0"/>
              <w:spacing w:before="0" w:beforeAutospacing="0" w:after="0" w:afterAutospacing="0" w:line="500" w:lineRule="exact"/>
              <w:jc w:val="center"/>
              <w:rPr>
                <w:rFonts w:hint="default"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36</w:t>
            </w:r>
          </w:p>
        </w:tc>
        <w:tc>
          <w:tcPr>
            <w:tcW w:w="958" w:type="pct"/>
            <w:vAlign w:val="center"/>
          </w:tcPr>
          <w:p w14:paraId="74887740">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是否退还投标文件</w:t>
            </w:r>
          </w:p>
        </w:tc>
        <w:tc>
          <w:tcPr>
            <w:tcW w:w="3470" w:type="pct"/>
            <w:vAlign w:val="center"/>
          </w:tcPr>
          <w:p w14:paraId="6D469713">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fldChar w:fldCharType="begin"/>
            </w:r>
            <w:r>
              <w:rPr>
                <w:rFonts w:hint="eastAsia" w:ascii="宋体" w:hAnsi="宋体" w:eastAsia="宋体" w:cs="宋体"/>
                <w:b w:val="0"/>
                <w:color w:val="auto"/>
                <w:sz w:val="24"/>
                <w:highlight w:val="none"/>
              </w:rPr>
              <w:instrText xml:space="preserve"> eq \o\ac(□,√)</w:instrText>
            </w:r>
            <w:r>
              <w:rPr>
                <w:rFonts w:hint="eastAsia" w:ascii="宋体" w:hAnsi="宋体" w:eastAsia="宋体" w:cs="宋体"/>
                <w:b w:val="0"/>
                <w:color w:val="auto"/>
                <w:sz w:val="24"/>
                <w:highlight w:val="none"/>
              </w:rPr>
              <w:fldChar w:fldCharType="end"/>
            </w:r>
            <w:r>
              <w:rPr>
                <w:rFonts w:hint="eastAsia" w:ascii="宋体" w:hAnsi="宋体" w:eastAsia="宋体" w:cs="宋体"/>
                <w:b w:val="0"/>
                <w:color w:val="auto"/>
                <w:sz w:val="24"/>
                <w:highlight w:val="none"/>
              </w:rPr>
              <w:t>否；□是</w:t>
            </w:r>
          </w:p>
        </w:tc>
      </w:tr>
      <w:tr w14:paraId="66E7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044B6608">
            <w:pPr>
              <w:pStyle w:val="50"/>
              <w:widowControl w:val="0"/>
              <w:spacing w:before="0" w:beforeAutospacing="0" w:after="0" w:afterAutospacing="0" w:line="500" w:lineRule="exact"/>
              <w:jc w:val="center"/>
              <w:rPr>
                <w:rFonts w:hint="default" w:ascii="宋体" w:hAnsi="宋体" w:eastAsia="宋体" w:cs="宋体"/>
                <w:b w:val="0"/>
                <w:color w:val="auto"/>
                <w:sz w:val="24"/>
                <w:highlight w:val="none"/>
                <w:lang w:val="en-US"/>
              </w:rPr>
            </w:pPr>
            <w:r>
              <w:rPr>
                <w:rFonts w:hint="eastAsia" w:ascii="宋体" w:hAnsi="宋体" w:eastAsia="宋体" w:cs="宋体"/>
                <w:b w:val="0"/>
                <w:color w:val="auto"/>
                <w:sz w:val="24"/>
                <w:highlight w:val="none"/>
                <w:lang w:val="en-US" w:eastAsia="zh-CN"/>
              </w:rPr>
              <w:t>37</w:t>
            </w:r>
          </w:p>
        </w:tc>
        <w:tc>
          <w:tcPr>
            <w:tcW w:w="958" w:type="pct"/>
            <w:vAlign w:val="center"/>
          </w:tcPr>
          <w:p w14:paraId="29CCC1BA">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开标程序</w:t>
            </w:r>
          </w:p>
        </w:tc>
        <w:tc>
          <w:tcPr>
            <w:tcW w:w="3470" w:type="pct"/>
            <w:vAlign w:val="center"/>
          </w:tcPr>
          <w:p w14:paraId="741D449E">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密封情况：由投标人或其推选的代表检查投标文件的密封情况。</w:t>
            </w:r>
          </w:p>
          <w:p w14:paraId="12703356">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开标顺序：先进行资格审查，资格审查合格后依次进行资信标、</w:t>
            </w:r>
            <w:r>
              <w:rPr>
                <w:rFonts w:hint="eastAsia" w:ascii="宋体" w:hAnsi="宋体" w:eastAsia="宋体" w:cs="宋体"/>
                <w:b w:val="0"/>
                <w:color w:val="auto"/>
                <w:sz w:val="24"/>
                <w:highlight w:val="none"/>
                <w:lang w:val="en-US" w:eastAsia="zh-CN"/>
              </w:rPr>
              <w:t>技术标、</w:t>
            </w:r>
            <w:r>
              <w:rPr>
                <w:rFonts w:hint="eastAsia" w:ascii="宋体" w:hAnsi="宋体" w:eastAsia="宋体" w:cs="宋体"/>
                <w:b w:val="0"/>
                <w:color w:val="auto"/>
                <w:sz w:val="24"/>
                <w:highlight w:val="none"/>
              </w:rPr>
              <w:t>商务标评审。</w:t>
            </w:r>
          </w:p>
        </w:tc>
      </w:tr>
      <w:tr w14:paraId="474F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2B61FB6B">
            <w:pPr>
              <w:pStyle w:val="51"/>
              <w:pBdr>
                <w:bottom w:val="none" w:color="auto" w:sz="0" w:space="0"/>
              </w:pBdr>
              <w:tabs>
                <w:tab w:val="clear" w:pos="4153"/>
                <w:tab w:val="clear" w:pos="8306"/>
              </w:tabs>
              <w:adjustRightInd/>
              <w:spacing w:line="500" w:lineRule="exact"/>
              <w:jc w:val="center"/>
              <w:textAlignment w:val="auto"/>
              <w:rPr>
                <w:rFonts w:hint="default"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38</w:t>
            </w:r>
          </w:p>
        </w:tc>
        <w:tc>
          <w:tcPr>
            <w:tcW w:w="958" w:type="pct"/>
            <w:vAlign w:val="center"/>
          </w:tcPr>
          <w:p w14:paraId="139E6686">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3470" w:type="pct"/>
            <w:vAlign w:val="center"/>
          </w:tcPr>
          <w:p w14:paraId="37357E38">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1.解释权：</w:t>
            </w:r>
          </w:p>
          <w:p w14:paraId="054EC434">
            <w:pPr>
              <w:spacing w:line="50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03FF204B">
            <w:pPr>
              <w:spacing w:line="50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1FBABAB5">
            <w:pPr>
              <w:spacing w:line="50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6E4C8238">
            <w:pPr>
              <w:spacing w:line="50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53D9A51C">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14:paraId="7B6A5247">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2</w:t>
            </w:r>
            <w:r>
              <w:rPr>
                <w:rFonts w:hint="eastAsia" w:ascii="宋体" w:hAnsi="宋体" w:eastAsia="宋体" w:cs="宋体"/>
                <w:b w:val="0"/>
                <w:color w:val="auto"/>
                <w:kern w:val="2"/>
                <w:sz w:val="24"/>
                <w:szCs w:val="24"/>
                <w:highlight w:val="none"/>
              </w:rPr>
              <w:t>.同义词语：</w:t>
            </w:r>
          </w:p>
          <w:p w14:paraId="4CA4103A">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tc>
      </w:tr>
    </w:tbl>
    <w:p w14:paraId="01B7250E">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7" w:name="_Toc9427"/>
      <w:bookmarkStart w:id="38" w:name="_Toc248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37"/>
      <w:bookmarkEnd w:id="38"/>
    </w:p>
    <w:p w14:paraId="7CA845E6">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1.采购人、采购代理机构及投标人</w:t>
      </w:r>
    </w:p>
    <w:p w14:paraId="3C9C28B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1.1采购人：是指依法开展政府采购活动的国家机关、事业单位、团体组织。</w:t>
      </w:r>
    </w:p>
    <w:p w14:paraId="207CC1E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1.2采购代理机构：是指集中采购机构或从事采购代理业务的社会中介机构。</w:t>
      </w:r>
    </w:p>
    <w:p w14:paraId="17A67A5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1.3政府采购监督管理部门：各级人民政府指定的有关部门依法履行与政府采购活动有关的监督管理职责。</w:t>
      </w:r>
    </w:p>
    <w:p w14:paraId="54C3A19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7F84E4C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1.4.1具备《中华人民共和国政府采购法》第二十二条关于供应商条件的规定，遵守本项目采购人本级和上级财政部门政府采购的有关规定。</w:t>
      </w:r>
    </w:p>
    <w:p w14:paraId="377256E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1.4.2以采购代理机构认可的方式获得了本项目的招标文件。</w:t>
      </w:r>
    </w:p>
    <w:p w14:paraId="176E979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1.4.3若采购需求中写明允许采购进口产品，投标人应保证所投产品可履行合法报通关手续进入中国关境内。</w:t>
      </w:r>
    </w:p>
    <w:p w14:paraId="778E06B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若采购需求中未写明允许采购进口产品，如投标人所投产品为进口产品，其投标将被认定为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E47FD9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1.5若招标公告中允许联合体投标，对联合体规定如下：</w:t>
      </w:r>
    </w:p>
    <w:p w14:paraId="2DE2608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1.5.1两个以上供应商可以组成一个投标联合体，以一个投标人的身份投标。联合体投标的，招标文件获取手续由联合体中任一成员单位办理均可。</w:t>
      </w:r>
    </w:p>
    <w:p w14:paraId="2C51AA1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1.5.2联合体各方均应符合《中华人民共和国政府采购法》第二十二条规定的条件。</w:t>
      </w:r>
    </w:p>
    <w:p w14:paraId="30067A5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1.5.3采购人根据采购项目对投标人的特殊要求，联合体中至少应当有一方符合相关规定。</w:t>
      </w:r>
    </w:p>
    <w:p w14:paraId="525B73E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1.5.4联合体各方应签订联合协议，明确约定联合体各方承担的工作和相应的责任，并将联合协议作为投标文件的一部分提交。</w:t>
      </w:r>
    </w:p>
    <w:p w14:paraId="5CFF6DE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1.5.5大中型企业、其他自然人、法人或者非法人组织与小型、微型企业组成联合体共同参加投标，联合协议中应写明小型、微型企业的协议合同金额占到联合协议投标总金额的比例。</w:t>
      </w:r>
    </w:p>
    <w:p w14:paraId="1910927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1.5.6联合体中有同类资质的供应商按照联合体分工承担相同工作的，应当按照资质等级较低的供应商确定资质等级。</w:t>
      </w:r>
    </w:p>
    <w:p w14:paraId="68D78CB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C78D41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1.5.8对联合体投标的其他资格要求见申请人的资格要求。</w:t>
      </w:r>
    </w:p>
    <w:p w14:paraId="24EA24C9">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2.资金落实情况</w:t>
      </w:r>
    </w:p>
    <w:p w14:paraId="0C3667D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2.1本项目的采购人已获得足以支付本次招标后所签订的合同项下的资金。</w:t>
      </w:r>
    </w:p>
    <w:p w14:paraId="1E29902C">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3.投标费用</w:t>
      </w:r>
    </w:p>
    <w:p w14:paraId="273A3D2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不论投标的结果如何，投标人应承担所有与准备和参加投标有关的费用。</w:t>
      </w:r>
    </w:p>
    <w:p w14:paraId="69E272B5">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4.适用法律</w:t>
      </w:r>
    </w:p>
    <w:p w14:paraId="6C019A7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68BE0C63">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5.招标文件构成</w:t>
      </w:r>
    </w:p>
    <w:p w14:paraId="0308196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5.1招标文件包括下列内容：</w:t>
      </w:r>
    </w:p>
    <w:p w14:paraId="078F6CF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投标邀请</w:t>
      </w:r>
    </w:p>
    <w:p w14:paraId="20CC8A7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33FE23D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1B027B4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评标方法和标准</w:t>
      </w:r>
    </w:p>
    <w:p w14:paraId="180E44E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政府采购合同</w:t>
      </w:r>
    </w:p>
    <w:p w14:paraId="1D5DFF2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投标文件格式</w:t>
      </w:r>
    </w:p>
    <w:p w14:paraId="44E44B2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政府采购询问函和质疑函范本</w:t>
      </w:r>
    </w:p>
    <w:p w14:paraId="197C1CE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5.2现场考察（</w:t>
      </w:r>
      <w:r>
        <w:rPr>
          <w:rFonts w:hint="eastAsia" w:ascii="宋体" w:hAnsi="宋体" w:eastAsia="宋体" w:cs="宋体"/>
          <w:bCs/>
          <w:color w:val="auto"/>
          <w:sz w:val="24"/>
          <w:szCs w:val="24"/>
          <w:highlight w:val="none"/>
        </w:rPr>
        <w:t>标前答疑会</w:t>
      </w:r>
      <w:r>
        <w:rPr>
          <w:rFonts w:hint="eastAsia" w:ascii="宋体" w:hAnsi="宋体" w:eastAsia="宋体" w:cs="宋体"/>
          <w:color w:val="auto"/>
          <w:sz w:val="24"/>
          <w:szCs w:val="24"/>
          <w:highlight w:val="none"/>
        </w:rPr>
        <w:t>）及相关事项见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00E6B26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5.3投标人应认真阅读招标文件所有的事项、格式、条款和技术规范等。</w:t>
      </w:r>
    </w:p>
    <w:p w14:paraId="55C6FA84">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6.招标文件的澄清与修改</w:t>
      </w:r>
    </w:p>
    <w:p w14:paraId="5105CAE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ascii="宋体" w:hAnsi="宋体" w:eastAsia="宋体"/>
          <w:color w:val="auto"/>
          <w:sz w:val="24"/>
          <w:highlight w:val="none"/>
        </w:rPr>
        <w:t>投标人如对招标文件内容有疑问，</w:t>
      </w:r>
      <w:r>
        <w:rPr>
          <w:rFonts w:hint="eastAsia" w:ascii="宋体" w:hAnsi="宋体" w:eastAsia="宋体"/>
          <w:color w:val="auto"/>
          <w:sz w:val="24"/>
          <w:highlight w:val="none"/>
        </w:rPr>
        <w:t>可</w:t>
      </w:r>
      <w:r>
        <w:rPr>
          <w:rFonts w:ascii="宋体" w:hAnsi="宋体" w:eastAsia="宋体"/>
          <w:color w:val="auto"/>
          <w:sz w:val="24"/>
          <w:highlight w:val="none"/>
        </w:rPr>
        <w:t>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截止时间前提交给采购代理机构。</w:t>
      </w:r>
    </w:p>
    <w:p w14:paraId="001EF41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6.2采购人可主动地或在答复投标人提出的询问时对招标文件进行澄清与修改。采购代理机构将在安徽省政府采购网和</w:t>
      </w:r>
      <w:r>
        <w:rPr>
          <w:rFonts w:hint="eastAsia" w:ascii="宋体" w:hAnsi="宋体" w:eastAsia="宋体" w:cs="宋体"/>
          <w:color w:val="auto"/>
          <w:sz w:val="24"/>
          <w:szCs w:val="24"/>
          <w:highlight w:val="none"/>
          <w:lang w:eastAsia="zh-CN"/>
        </w:rPr>
        <w:t>滁州市机电工程学校</w:t>
      </w:r>
      <w:r>
        <w:rPr>
          <w:rFonts w:hint="eastAsia" w:ascii="宋体" w:hAnsi="宋体" w:eastAsia="宋体" w:cs="宋体"/>
          <w:color w:val="auto"/>
          <w:sz w:val="24"/>
          <w:szCs w:val="24"/>
          <w:highlight w:val="none"/>
        </w:rPr>
        <w:t>以发布更正公告的方式，澄清或修改招标文件，更正公告的内容作为招标文件的组成部分，对投标人起约束作用。投标人应主动上网查询。采购代理机构不承担投标人未及时关注相关信息引发的相关责任。</w:t>
      </w:r>
    </w:p>
    <w:p w14:paraId="63176DC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5EDB7DE">
      <w:pPr>
        <w:spacing w:line="500" w:lineRule="exact"/>
        <w:ind w:left="-420" w:leftChars="-200" w:firstLine="436" w:firstLineChars="182"/>
        <w:jc w:val="left"/>
        <w:rPr>
          <w:rFonts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szCs w:val="24"/>
          <w:highlight w:val="none"/>
        </w:rPr>
        <w:t>。</w:t>
      </w:r>
    </w:p>
    <w:p w14:paraId="6F6D2C5D">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7.投标范围及投标文件中标准和计量单位的使用</w:t>
      </w:r>
    </w:p>
    <w:p w14:paraId="566F95E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7.1项目有分包的，投标人可对招标文件其中某一个或几个分包进行投标，除非在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中另有规定。</w:t>
      </w:r>
    </w:p>
    <w:p w14:paraId="6909EBF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1F11D20">
      <w:pPr>
        <w:spacing w:line="500" w:lineRule="exact"/>
        <w:ind w:left="-420" w:leftChars="-200" w:firstLine="436" w:firstLineChars="182"/>
        <w:jc w:val="left"/>
        <w:rPr>
          <w:rFonts w:ascii="宋体" w:hAnsi="宋体" w:eastAsia="宋体" w:cs="宋体"/>
          <w:color w:val="auto"/>
          <w:sz w:val="24"/>
          <w:szCs w:val="24"/>
          <w:highlight w:val="none"/>
        </w:rPr>
      </w:pPr>
      <w:bookmarkStart w:id="39" w:name="_Hlk16458980"/>
      <w:r>
        <w:rPr>
          <w:rFonts w:hint="eastAsia" w:ascii="宋体" w:hAnsi="宋体" w:eastAsia="宋体" w:cs="宋体"/>
          <w:color w:val="auto"/>
          <w:sz w:val="24"/>
          <w:szCs w:val="24"/>
          <w:highlight w:val="none"/>
        </w:rPr>
        <w:t>7.3无论招标文件中是否要求，投标人所投货物、服务及工程（如有）均应符合国家强制性标准。</w:t>
      </w:r>
    </w:p>
    <w:bookmarkEnd w:id="39"/>
    <w:p w14:paraId="78454FF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2AF27C4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7.5除招标文件中有特殊要求外，投标文件中所使用的计量单位，应采用中华人民共和国法定计量单位。</w:t>
      </w:r>
    </w:p>
    <w:p w14:paraId="6CB8C75A">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8.投标文件构成</w:t>
      </w:r>
    </w:p>
    <w:p w14:paraId="18A8640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8.1投标人应完整地按招标文件提供的投标文件格式及要求编写投标文件，具体内容详见本项目投标文件格式的相关内容。</w:t>
      </w:r>
    </w:p>
    <w:p w14:paraId="6DCDA5B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8.2投标人应提交招标文件要求的证明文件，证明其投标内容符合招标文件规定，该证明文件是投标文件的一部分。证明文件形式可以是文字资料、图纸和数据</w:t>
      </w:r>
      <w:bookmarkStart w:id="40" w:name="_Hlk11703583"/>
      <w:r>
        <w:rPr>
          <w:rFonts w:hint="eastAsia" w:ascii="宋体" w:hAnsi="宋体" w:eastAsia="宋体" w:cs="宋体"/>
          <w:color w:val="auto"/>
          <w:sz w:val="24"/>
          <w:szCs w:val="24"/>
          <w:highlight w:val="none"/>
        </w:rPr>
        <w:t>等。</w:t>
      </w:r>
    </w:p>
    <w:bookmarkEnd w:id="40"/>
    <w:p w14:paraId="11EDF21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8.3为保证公平公正，除非另有规定或说明，投标人对同一项目投标时，不得同时提供备选投标方案。</w:t>
      </w:r>
    </w:p>
    <w:p w14:paraId="281A32C3">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9.投标报价</w:t>
      </w:r>
    </w:p>
    <w:p w14:paraId="7EDBA00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9.1投标人的报价应当包括满足本次招标全部采购需求。除招标文件另有规定外，所有投标均应以人民币报价。投标人的投标报价应遵守《中华人民共和国价格法》。</w:t>
      </w:r>
    </w:p>
    <w:p w14:paraId="52350B1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9.2投标人报价超过招标文件规定的预算金额或者分项、分包最高限价，其投标将被认定为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972021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F667C6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86A069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9.5采购人不接受具有附加条件的报价。</w:t>
      </w:r>
    </w:p>
    <w:p w14:paraId="6DB18D65">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10.投标保证金</w:t>
      </w:r>
    </w:p>
    <w:p w14:paraId="4C9BA11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10.1本项目不收取投标保证金。</w:t>
      </w:r>
    </w:p>
    <w:p w14:paraId="356A0593">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11.投标有效期</w:t>
      </w:r>
    </w:p>
    <w:p w14:paraId="338DA19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11.1投标有效期为从投标截止之日算起的日历天数，投标有效期详见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1EB5071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0F9EAB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3892CDE">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12.投标文件的递交、修改与撤回</w:t>
      </w:r>
    </w:p>
    <w:p w14:paraId="728BEE7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12.1投标人应当在招标公告规定的投标截止时间前，将投标文件在</w:t>
      </w:r>
      <w:r>
        <w:rPr>
          <w:rFonts w:hint="eastAsia" w:ascii="宋体" w:hAnsi="宋体" w:eastAsia="宋体" w:cs="宋体"/>
          <w:color w:val="auto"/>
          <w:sz w:val="24"/>
          <w:szCs w:val="24"/>
          <w:highlight w:val="none"/>
          <w:lang w:val="en-US" w:eastAsia="zh-CN"/>
        </w:rPr>
        <w:t>现场递交</w:t>
      </w:r>
      <w:r>
        <w:rPr>
          <w:rFonts w:hint="eastAsia" w:ascii="宋体" w:hAnsi="宋体" w:eastAsia="宋体" w:cs="宋体"/>
          <w:color w:val="auto"/>
          <w:sz w:val="24"/>
          <w:szCs w:val="24"/>
          <w:highlight w:val="none"/>
        </w:rPr>
        <w:t>。</w:t>
      </w:r>
    </w:p>
    <w:p w14:paraId="42AC7CB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12.2投标人应当在投标截止时间前完成投标文件的递交，并可以补充、修改或者撤回投标文件。投标截止时间前未完成投标文件</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的，视为撤回投标文件。</w:t>
      </w:r>
      <w:r>
        <w:rPr>
          <w:rFonts w:hint="eastAsia" w:ascii="宋体" w:hAnsi="宋体" w:eastAsia="宋体" w:cs="宋体"/>
          <w:color w:val="auto"/>
          <w:sz w:val="24"/>
          <w:szCs w:val="24"/>
          <w:highlight w:val="none"/>
          <w:lang w:val="en-US" w:eastAsia="zh-CN"/>
        </w:rPr>
        <w:t>接受现场</w:t>
      </w:r>
      <w:r>
        <w:rPr>
          <w:rFonts w:hint="eastAsia" w:ascii="宋体" w:hAnsi="宋体" w:eastAsia="宋体" w:cs="宋体"/>
          <w:color w:val="auto"/>
          <w:sz w:val="24"/>
          <w:szCs w:val="24"/>
          <w:highlight w:val="none"/>
        </w:rPr>
        <w:t>应当拒收。</w:t>
      </w:r>
    </w:p>
    <w:p w14:paraId="72AAD754">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13.开标</w:t>
      </w:r>
    </w:p>
    <w:p w14:paraId="25EAE9E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13.1开标时，各投标人应在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时间前对其投标文件进行</w:t>
      </w:r>
      <w:r>
        <w:rPr>
          <w:rFonts w:hint="eastAsia" w:ascii="宋体" w:hAnsi="宋体" w:eastAsia="宋体" w:cs="宋体"/>
          <w:color w:val="auto"/>
          <w:sz w:val="24"/>
          <w:szCs w:val="24"/>
          <w:highlight w:val="none"/>
          <w:lang w:val="en-US" w:eastAsia="zh-CN"/>
        </w:rPr>
        <w:t>接收</w:t>
      </w:r>
      <w:r>
        <w:rPr>
          <w:rFonts w:hint="eastAsia" w:ascii="宋体" w:hAnsi="宋体" w:eastAsia="宋体" w:cs="宋体"/>
          <w:color w:val="auto"/>
          <w:sz w:val="24"/>
          <w:szCs w:val="24"/>
          <w:highlight w:val="none"/>
        </w:rPr>
        <w:t>。</w:t>
      </w:r>
    </w:p>
    <w:p w14:paraId="7AB1019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13.2开标时，采购代理机构将通过开标</w:t>
      </w: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rPr>
        <w:t>公布开标结果，公布内容包括投标人名称、投标价格及招标文件规定的内容。</w:t>
      </w:r>
    </w:p>
    <w:p w14:paraId="50E4780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13.3采购人或采购代理机构将对开标过程进行记录，并存档备查。</w:t>
      </w:r>
    </w:p>
    <w:p w14:paraId="6B0327A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13.4投标人代表对开标过程和开标记录有疑义，以及认为采购人、采购代理机构相关工作人员有需要回避的情形的，应当场提出询问或者回避申请。</w:t>
      </w:r>
    </w:p>
    <w:p w14:paraId="6A57F7C4">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14.资格审查及组建评标委员会</w:t>
      </w:r>
    </w:p>
    <w:p w14:paraId="7B35DEF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14.1采购人或采购代理机构依据法律法规和招标文件中规定的内容，对投标人资格进行审查，未通过资格审查的投标人不进入评标。</w:t>
      </w:r>
    </w:p>
    <w:p w14:paraId="308D471D">
      <w:pPr>
        <w:spacing w:line="500" w:lineRule="exact"/>
        <w:ind w:left="-420" w:leftChars="-200" w:firstLine="436" w:firstLineChars="182"/>
        <w:jc w:val="left"/>
        <w:rPr>
          <w:rFonts w:ascii="宋体" w:hAnsi="宋体" w:eastAsia="宋体" w:cs="宋体"/>
          <w:color w:val="auto"/>
          <w:sz w:val="24"/>
          <w:szCs w:val="24"/>
          <w:highlight w:val="none"/>
        </w:rPr>
      </w:pPr>
      <w:bookmarkStart w:id="41"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A5EE28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6A69FC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41"/>
    <w:p w14:paraId="4047A994">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50A83A24">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15.投标文件符合性审查与澄清</w:t>
      </w:r>
    </w:p>
    <w:p w14:paraId="4F09CC6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15.1符合性审查是指依据招标文件的规定，从投标文件的有效性和完整性对招标文件的响应程度进行审查，以确定是否对招标文件的实质性要求做出响应。</w:t>
      </w:r>
    </w:p>
    <w:p w14:paraId="1E70C77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15.2投标文件的澄清</w:t>
      </w:r>
    </w:p>
    <w:p w14:paraId="0D9F469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75E7BE7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有询标，投标人授权代表（或法定代表人）可凭本人有效身份证明参加询标。因投标人授权代表联系不上等情形而无法接受评标委员会询标的，投标人自行承担相关风险。15.2.2投标人的澄清、说明或补正将作为投标文件的一部分。</w:t>
      </w:r>
    </w:p>
    <w:p w14:paraId="6209792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15.2.3评标委员会对投标人提交的澄清、说明或补正有疑问的，可以要求投标人进一步澄清、说明或补正，直至满足评标委员会的要求。</w:t>
      </w:r>
    </w:p>
    <w:p w14:paraId="2DCF1F6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15.3投标文件报价出现前后不一致的，按照下列规定修正：</w:t>
      </w:r>
    </w:p>
    <w:p w14:paraId="42C8A6B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（1）投标文件中开标一览表内容与投标文件中相应内容不一致的，以开标一览表为准；</w:t>
      </w:r>
    </w:p>
    <w:p w14:paraId="3E3A6CB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56007EA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587DD4A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76FECAE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按照第15.4条的规定经投标人确认后产生约束力，无论投标人是接受或是拒绝调整后的价格，都应当由投标人在系统中确认。投标人拒绝对投标文件出现的错漏按上述原则进行修正、澄清、说明，其投标将被认定为投标无效。</w:t>
      </w:r>
    </w:p>
    <w:p w14:paraId="39D0EFC2">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对不同文字文本投标文件的解释发生异议的，以中文文本为准。</w:t>
      </w:r>
    </w:p>
    <w:p w14:paraId="26179F9C">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16.投标无效</w:t>
      </w:r>
    </w:p>
    <w:p w14:paraId="1E47859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0A795EC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评标委员会决定投标的响应性只根据招标文件要求和投标文件内容。</w:t>
      </w:r>
    </w:p>
    <w:p w14:paraId="02B2D9C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无论何种原因，即使投标人投标时携带了证书材料的原件，但投标文件中未提供与之内容完全一致的扫描件的，评标委员会视同其未提供。</w:t>
      </w:r>
    </w:p>
    <w:p w14:paraId="2C5ADB2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16.2如发现下列情况之一的，其投标将被认定为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01589D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（1）投标文件未按照招标文件规定要求签署、盖章的；</w:t>
      </w:r>
    </w:p>
    <w:p w14:paraId="458114B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（2）不具备招标文件中规定的资格要求的；</w:t>
      </w:r>
    </w:p>
    <w:p w14:paraId="24A0556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（3）报价超过招标文件中规定的预算金额或者最高限价的；</w:t>
      </w:r>
    </w:p>
    <w:p w14:paraId="6EDAF29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（4）投标文件含有采购人不能接受的附加条件的；</w:t>
      </w:r>
    </w:p>
    <w:p w14:paraId="722982C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（5）法律、法规和招标文件规定的其他无效情形。</w:t>
      </w:r>
    </w:p>
    <w:p w14:paraId="2F0C93A4">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17.比较与评价</w:t>
      </w:r>
    </w:p>
    <w:p w14:paraId="051C7B4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17.1经符合性审查合格的投标文件，评标委员会将根据招标文件确定的评标方法和标准，对其投标文件作进一步的比较与评价。</w:t>
      </w:r>
    </w:p>
    <w:p w14:paraId="4446F8F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17.2评标严格按照招标文件的要求和条件进行。根据实际情况，在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中规定采用下列评标方法，详细评标方法和标准见招标文件第四章：</w:t>
      </w:r>
    </w:p>
    <w:p w14:paraId="4D3BC75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（1）最低评标价法，是指投标文件满足招标文件全部实质性要求，且投标报价最低的投标人为中标候选人的评标方法。</w:t>
      </w:r>
    </w:p>
    <w:p w14:paraId="6F3098E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（2）综合评分法，是指投标文件满足招标文件全部实质性要求，且按照评审因素的量化指标评审得分最高的投标人为中标候选人的评标方法。</w:t>
      </w:r>
    </w:p>
    <w:p w14:paraId="2D7E7D2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中规定的标准扣除后的价格参与评审。对于同时属于小微企业、监狱企业或残疾人福利性单位的，不重复进行投标报价扣除。</w:t>
      </w:r>
    </w:p>
    <w:p w14:paraId="3BE95C6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中规定的标准扣除后的价格参与评审。组成联合体或者接受分包的小微企业与联合体内其他企业、分包企业之间存在直接控股、管理关系的，不享受价格扣除优惠政策。</w:t>
      </w:r>
    </w:p>
    <w:p w14:paraId="323A889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58FBDFD3">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18.废标、重新招标与变更采购方式</w:t>
      </w:r>
    </w:p>
    <w:p w14:paraId="1F0CD83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18.1出现下列情形之一，将导致项目废标：</w:t>
      </w:r>
    </w:p>
    <w:p w14:paraId="43946DE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（1）符合专业条件的供应商或者对招标文件做实质性响应的供应商不足规定数量的；</w:t>
      </w:r>
    </w:p>
    <w:p w14:paraId="67BD158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5F91FB2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（3）投标人的报价均超过了采购预算，采购人不能支付的；</w:t>
      </w:r>
    </w:p>
    <w:p w14:paraId="751BCF0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52BD90C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18.2公开招标数额标准以上的采购项目，投标截止后投标人不足3家或者通过资格审查或符合性审查的投标人不足3家的，除采购任务取消情形外，按照以下方式处理：</w:t>
      </w:r>
    </w:p>
    <w:p w14:paraId="480D1D0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（1）招标文件存在不合理条款或者招标程序不符合规定的，采购人、采购代理机构改正后依法重新招标；</w:t>
      </w:r>
    </w:p>
    <w:p w14:paraId="71050E2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（2）招标文件没有不合理条款、招标程序符合规定，需要采用其他采购方式采购的，采购人应当依法报政府采购监督管理部门批准。</w:t>
      </w:r>
    </w:p>
    <w:p w14:paraId="4932029F">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19.保密要求</w:t>
      </w:r>
    </w:p>
    <w:p w14:paraId="416001B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19.1评标将在严格保密的情况下进行。</w:t>
      </w:r>
    </w:p>
    <w:p w14:paraId="6B5DD74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19.2有关人员应当遵守评标工作纪律，不得泄露评标文件、评标情况和评标中获悉的国家秘密、商业秘密。</w:t>
      </w:r>
    </w:p>
    <w:p w14:paraId="610A2367">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20.中标候选人的确定原则及标准</w:t>
      </w:r>
    </w:p>
    <w:p w14:paraId="242D0BE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20.1评标委员会依据本项目招标文件所约定的评标方法，对实质上响应招标文件的投标人按下列方法进行排序，确定中标候选人：</w:t>
      </w:r>
    </w:p>
    <w:p w14:paraId="0DB6923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68B432F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3D5032FF">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21.确定中标候选人和中标人</w:t>
      </w:r>
    </w:p>
    <w:p w14:paraId="193E5B6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21.1评标委员会将根据评标标准，按</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中规定数量推荐中标候选人。</w:t>
      </w:r>
    </w:p>
    <w:p w14:paraId="235359A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21.2按</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中规定，由评标委员会或采购人确定中标人。</w:t>
      </w:r>
    </w:p>
    <w:p w14:paraId="7004B86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21.3因重大变故采购任务取消时，采购人有权拒绝任何投标人中标，且对受影响的投标人不承担任何责任。</w:t>
      </w:r>
    </w:p>
    <w:p w14:paraId="7795B3D4">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22.编写评标报告</w:t>
      </w:r>
    </w:p>
    <w:p w14:paraId="00152E1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43E132C">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23.中标结果公告</w:t>
      </w:r>
    </w:p>
    <w:p w14:paraId="0DA8CEF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23.1除</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426332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23.2自中标人确定之日起2个工作日内，采购代理机构将在</w:t>
      </w:r>
      <w:r>
        <w:rPr>
          <w:rFonts w:hint="eastAsia" w:ascii="宋体" w:hAnsi="宋体" w:eastAsia="宋体" w:cs="宋体"/>
          <w:color w:val="auto"/>
          <w:sz w:val="24"/>
          <w:szCs w:val="24"/>
          <w:highlight w:val="none"/>
          <w:lang w:eastAsia="zh-CN"/>
        </w:rPr>
        <w:t>滁州市机电工程学校</w:t>
      </w:r>
      <w:r>
        <w:rPr>
          <w:rFonts w:hint="eastAsia" w:ascii="宋体" w:hAnsi="宋体" w:eastAsia="宋体" w:cs="宋体"/>
          <w:color w:val="auto"/>
          <w:sz w:val="24"/>
          <w:szCs w:val="24"/>
          <w:highlight w:val="none"/>
        </w:rPr>
        <w:t>上发布中标结果公告。</w:t>
      </w:r>
    </w:p>
    <w:p w14:paraId="75B43B6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23.3中标结果公告内容应当包括采购人及其委托的采购代理机构的名称、地址、联系方式，项目名称，中标人名称、地址和中标金额，主要中标标的的名称、规格型号、数量、单价、服务要求、中标公告期限、评审专家名单以及投标人须知前附表中约定进行公告的内容。中标公告期限为1个工作日。</w:t>
      </w:r>
    </w:p>
    <w:p w14:paraId="45A54B76">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24.中标通知书</w:t>
      </w:r>
    </w:p>
    <w:p w14:paraId="6DD55C5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w:t>
      </w:r>
      <w:r>
        <w:rPr>
          <w:rFonts w:ascii="宋体" w:hAnsi="宋体" w:eastAsia="宋体"/>
          <w:color w:val="auto"/>
          <w:sz w:val="24"/>
          <w:highlight w:val="none"/>
        </w:rPr>
        <w:t>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r>
        <w:rPr>
          <w:rFonts w:hint="eastAsia" w:ascii="宋体" w:hAnsi="宋体" w:eastAsia="宋体"/>
          <w:color w:val="auto"/>
          <w:sz w:val="24"/>
          <w:highlight w:val="none"/>
        </w:rPr>
        <w:t>中标通知书须加盖采购人、采购代理机构公章后，方可发出。</w:t>
      </w:r>
    </w:p>
    <w:p w14:paraId="3FAB657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24.2中标通知书对采购人和中标人具有同等法律效力。中标通知书发出以后，采购人改变中标结果或者中标人放弃中标，应当承担相应的法律责任。</w:t>
      </w:r>
    </w:p>
    <w:p w14:paraId="4B8E536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24.3中标通知书是合同的组成部分。</w:t>
      </w:r>
    </w:p>
    <w:p w14:paraId="553516E0">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25.告知招标结果</w:t>
      </w:r>
    </w:p>
    <w:p w14:paraId="305F173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25.1在公告中标结果的同时，采购代理机构同时以</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规定的形式告知未通过资格审查的投标人未通过的原因；采用综合评分法评审的，还将告知未中标人本人的评审得分和排序。</w:t>
      </w:r>
    </w:p>
    <w:p w14:paraId="08BE15C2">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26.履约保证金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本项目不采用）</w:t>
      </w:r>
    </w:p>
    <w:p w14:paraId="62930519">
      <w:pPr>
        <w:spacing w:line="500" w:lineRule="exact"/>
        <w:ind w:left="-420" w:leftChars="-200" w:firstLine="436" w:firstLineChars="182"/>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26.1中标人应按照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规定缴纳履约保证金。</w:t>
      </w:r>
    </w:p>
    <w:p w14:paraId="71EAC324">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26.2如果中标人没有按照上述履约保证金的规定执行，将视为放弃中标资格。在此情况下，采购人可确定下一中标候选人为中标人，也可以重新开展采购活动。</w:t>
      </w:r>
    </w:p>
    <w:p w14:paraId="70E49856">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27.签订合同</w:t>
      </w:r>
    </w:p>
    <w:p w14:paraId="3CCC6DA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DC1371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27.2招标文件、中标人的投标文件及其澄清文件等，均为签订合同的依据。</w:t>
      </w:r>
    </w:p>
    <w:p w14:paraId="38F3731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27.3中标人拒绝与采购人签订合同的，采购人可以按照评审报告推荐的中标候选人名单排序，确定下一中标候选人为中标人，也可以重新开展政府采购活动。</w:t>
      </w:r>
    </w:p>
    <w:p w14:paraId="4FF6709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27.4依据《政府采购促进中小企业发展管理办法》（财库〔2020〕46号）规定享受扶持政策获得政府采购合同的，小微企业不得将合同分包给大中型企业，中型企业不得将合同分包给大型企业。</w:t>
      </w:r>
    </w:p>
    <w:p w14:paraId="169AA87C">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28.代理费用</w:t>
      </w:r>
    </w:p>
    <w:p w14:paraId="413126C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28.1本项目代理费用的收取按</w:t>
      </w:r>
      <w:r>
        <w:rPr>
          <w:rFonts w:hint="eastAsia" w:ascii="宋体" w:hAnsi="宋体" w:eastAsia="宋体" w:cs="宋体"/>
          <w:color w:val="auto"/>
          <w:sz w:val="24"/>
          <w:szCs w:val="24"/>
          <w:highlight w:val="none"/>
          <w:u w:val="single"/>
        </w:rPr>
        <w:t>投标人须知前附表的</w:t>
      </w:r>
      <w:r>
        <w:rPr>
          <w:rFonts w:hint="eastAsia" w:ascii="宋体" w:hAnsi="宋体" w:eastAsia="宋体" w:cs="宋体"/>
          <w:color w:val="auto"/>
          <w:sz w:val="24"/>
          <w:szCs w:val="24"/>
          <w:highlight w:val="none"/>
        </w:rPr>
        <w:t>规定执行。</w:t>
      </w:r>
    </w:p>
    <w:p w14:paraId="2B7F78D4">
      <w:pPr>
        <w:spacing w:line="500" w:lineRule="exact"/>
        <w:ind w:left="-420" w:leftChars="-200" w:firstLine="439" w:firstLineChars="182"/>
        <w:jc w:val="left"/>
        <w:outlineLvl w:val="2"/>
        <w:rPr>
          <w:rFonts w:ascii="宋体" w:hAnsi="宋体" w:eastAsia="宋体" w:cs="宋体"/>
          <w:b/>
          <w:color w:val="auto"/>
          <w:sz w:val="24"/>
          <w:szCs w:val="24"/>
          <w:highlight w:val="none"/>
        </w:rPr>
      </w:pPr>
      <w:bookmarkStart w:id="42" w:name="_Toc518923100"/>
      <w:bookmarkStart w:id="43" w:name="_Toc2583661"/>
      <w:r>
        <w:rPr>
          <w:rFonts w:hint="eastAsia" w:ascii="宋体" w:hAnsi="宋体" w:eastAsia="宋体" w:cs="宋体"/>
          <w:b/>
          <w:color w:val="auto"/>
          <w:sz w:val="24"/>
          <w:szCs w:val="24"/>
          <w:highlight w:val="none"/>
        </w:rPr>
        <w:t>29.廉洁自律规定</w:t>
      </w:r>
      <w:bookmarkEnd w:id="42"/>
      <w:bookmarkEnd w:id="43"/>
    </w:p>
    <w:p w14:paraId="3D4DC2C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29.1采购代理机构工作人员不得以不正当手段获取政府采购代理业务，不得与采购人、供应商恶意串通。</w:t>
      </w:r>
    </w:p>
    <w:p w14:paraId="18925D6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29.2采购代理机构工作人员不得接受采购人或者供应商组织的宴请、旅游、娱乐，不得收受礼品、现金、有价证券等，不得向采购人或者供应商报销应当由个人承担的费用。</w:t>
      </w:r>
    </w:p>
    <w:p w14:paraId="05FD7342">
      <w:pPr>
        <w:spacing w:line="500" w:lineRule="exact"/>
        <w:ind w:left="-420" w:leftChars="-200" w:firstLine="439" w:firstLineChars="182"/>
        <w:jc w:val="left"/>
        <w:outlineLvl w:val="2"/>
        <w:rPr>
          <w:rFonts w:ascii="宋体" w:hAnsi="宋体" w:eastAsia="宋体" w:cs="宋体"/>
          <w:b/>
          <w:color w:val="auto"/>
          <w:sz w:val="24"/>
          <w:szCs w:val="24"/>
          <w:highlight w:val="none"/>
        </w:rPr>
      </w:pPr>
      <w:bookmarkStart w:id="44" w:name="_Toc2583662"/>
      <w:bookmarkStart w:id="45" w:name="_Toc518923101"/>
      <w:r>
        <w:rPr>
          <w:rFonts w:hint="eastAsia" w:ascii="宋体" w:hAnsi="宋体" w:eastAsia="宋体" w:cs="宋体"/>
          <w:b/>
          <w:color w:val="auto"/>
          <w:sz w:val="24"/>
          <w:szCs w:val="24"/>
          <w:highlight w:val="none"/>
        </w:rPr>
        <w:t>30.人员回避</w:t>
      </w:r>
      <w:bookmarkEnd w:id="44"/>
      <w:bookmarkEnd w:id="45"/>
    </w:p>
    <w:p w14:paraId="7212E8A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投标人认为采购人员及其相关人员有法律法规所列与其他供应商有利害关系的，可以向采购人或采购代理机构书面提出回避申请，并说明理由。</w:t>
      </w:r>
    </w:p>
    <w:p w14:paraId="59031488">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31.质疑的提出与接收</w:t>
      </w:r>
    </w:p>
    <w:p w14:paraId="3E2B032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06F37D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60553FB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31.3采购代理机构质疑函接收部门、联系电话和通讯地址，见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04AB30B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注：上述条款中所要求的书面形式包含通过交易系统递交方式。</w:t>
      </w:r>
    </w:p>
    <w:p w14:paraId="68F5DE1C">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32.投诉</w:t>
      </w:r>
    </w:p>
    <w:p w14:paraId="717E5BF0">
      <w:pPr>
        <w:spacing w:line="500" w:lineRule="exact"/>
        <w:ind w:left="-420" w:leftChars="-200" w:firstLine="436" w:firstLineChars="1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质疑投标人对采购人、采购代理机构的答复不满意，或者采购人、采购代理机构未在规定的时间内答复的，可以在答复期满后十五个工作日内按有关规定，以书面形式向同级政府采购监督管理部门提出投诉或者线上提交投诉材料</w:t>
      </w:r>
    </w:p>
    <w:p w14:paraId="66B2236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29A21CB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32.3政府采购监督管理部门在处理投诉事项期间，可以视具体情况书面通知采购人暂停采购活动，但暂停时间最长不得超过30日。</w:t>
      </w:r>
    </w:p>
    <w:p w14:paraId="2FBE22AF">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33.需要补充的其他内容</w:t>
      </w:r>
    </w:p>
    <w:p w14:paraId="1303DFC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7535FF8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DDFD37C">
      <w:pPr>
        <w:numPr>
          <w:ilvl w:val="0"/>
          <w:numId w:val="2"/>
        </w:num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 </w:t>
      </w:r>
      <w:bookmarkStart w:id="46" w:name="_Toc22605"/>
      <w:r>
        <w:rPr>
          <w:rFonts w:hint="eastAsia" w:asciiTheme="minorEastAsia" w:hAnsiTheme="minorEastAsia" w:eastAsiaTheme="minorEastAsia"/>
          <w:b/>
          <w:color w:val="auto"/>
          <w:sz w:val="28"/>
          <w:highlight w:val="none"/>
        </w:rPr>
        <w:t>采购需求</w:t>
      </w:r>
      <w:bookmarkEnd w:id="46"/>
    </w:p>
    <w:p w14:paraId="3C5F8657">
      <w:pPr>
        <w:spacing w:line="500" w:lineRule="exact"/>
        <w:ind w:left="-420" w:leftChars="-200" w:firstLine="482" w:firstLineChars="200"/>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前注：</w:t>
      </w:r>
    </w:p>
    <w:p w14:paraId="62A3F507">
      <w:pPr>
        <w:spacing w:line="500" w:lineRule="exact"/>
        <w:ind w:left="-420" w:leftChars="-20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5FE269A1">
      <w:pPr>
        <w:spacing w:line="500" w:lineRule="exact"/>
        <w:ind w:left="-420" w:leftChars="-20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37873797">
      <w:pPr>
        <w:spacing w:line="500" w:lineRule="exact"/>
        <w:ind w:left="-420" w:leftChars="-20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11BF4ACC">
      <w:pPr>
        <w:spacing w:line="500" w:lineRule="exact"/>
        <w:ind w:left="-420" w:leftChars="-20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74EC5BB">
      <w:pPr>
        <w:spacing w:line="500" w:lineRule="exact"/>
        <w:ind w:left="-420" w:leftChars="-200" w:firstLine="480" w:firstLineChars="200"/>
        <w:jc w:val="left"/>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6ACF203A">
      <w:pPr>
        <w:spacing w:line="500" w:lineRule="exact"/>
        <w:ind w:firstLine="437"/>
        <w:outlineLvl w:val="1"/>
        <w:rPr>
          <w:rFonts w:ascii="宋体" w:hAnsi="宋体" w:eastAsia="宋体" w:cs="宋体"/>
          <w:b/>
          <w:color w:val="auto"/>
          <w:sz w:val="24"/>
          <w:szCs w:val="24"/>
          <w:highlight w:val="none"/>
        </w:rPr>
      </w:pPr>
      <w:bookmarkStart w:id="47" w:name="_Toc21798"/>
      <w:bookmarkStart w:id="48" w:name="_Toc4148"/>
      <w:bookmarkStart w:id="49" w:name="_Hlk23621890"/>
      <w:r>
        <w:rPr>
          <w:rFonts w:hint="eastAsia" w:ascii="宋体" w:hAnsi="宋体" w:eastAsia="宋体" w:cs="宋体"/>
          <w:b/>
          <w:color w:val="auto"/>
          <w:sz w:val="24"/>
          <w:szCs w:val="24"/>
          <w:highlight w:val="none"/>
        </w:rPr>
        <w:t>一、采购需求前附表</w:t>
      </w:r>
      <w:bookmarkEnd w:id="47"/>
      <w:bookmarkEnd w:id="48"/>
    </w:p>
    <w:tbl>
      <w:tblPr>
        <w:tblStyle w:val="31"/>
        <w:tblW w:w="51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798"/>
        <w:gridCol w:w="6543"/>
      </w:tblGrid>
      <w:tr w14:paraId="4065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18EA76C4">
            <w:pPr>
              <w:pStyle w:val="51"/>
              <w:pBdr>
                <w:bottom w:val="none" w:color="auto" w:sz="0" w:space="0"/>
              </w:pBdr>
              <w:tabs>
                <w:tab w:val="clear" w:pos="4153"/>
                <w:tab w:val="clear" w:pos="8306"/>
              </w:tabs>
              <w:adjustRightInd/>
              <w:spacing w:line="500" w:lineRule="exact"/>
              <w:textAlignment w:val="auto"/>
              <w:rPr>
                <w:rFonts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序号</w:t>
            </w:r>
          </w:p>
        </w:tc>
        <w:tc>
          <w:tcPr>
            <w:tcW w:w="963" w:type="pct"/>
            <w:vAlign w:val="center"/>
          </w:tcPr>
          <w:p w14:paraId="1939C092">
            <w:pPr>
              <w:pStyle w:val="50"/>
              <w:widowControl w:val="0"/>
              <w:spacing w:before="0" w:beforeAutospacing="0" w:after="0" w:afterAutospacing="0" w:line="500" w:lineRule="exact"/>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条款名称</w:t>
            </w:r>
          </w:p>
        </w:tc>
        <w:tc>
          <w:tcPr>
            <w:tcW w:w="3503" w:type="pct"/>
            <w:vAlign w:val="center"/>
          </w:tcPr>
          <w:p w14:paraId="32F08AE0">
            <w:pPr>
              <w:pStyle w:val="50"/>
              <w:widowControl w:val="0"/>
              <w:spacing w:before="0" w:beforeAutospacing="0" w:after="0" w:afterAutospacing="0" w:line="500" w:lineRule="exact"/>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内容、说明与要求</w:t>
            </w:r>
          </w:p>
        </w:tc>
      </w:tr>
      <w:tr w14:paraId="350B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5755CF9C">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1</w:t>
            </w:r>
          </w:p>
        </w:tc>
        <w:tc>
          <w:tcPr>
            <w:tcW w:w="963" w:type="pct"/>
            <w:vAlign w:val="center"/>
          </w:tcPr>
          <w:p w14:paraId="42A968EE">
            <w:pPr>
              <w:pStyle w:val="50"/>
              <w:widowControl w:val="0"/>
              <w:spacing w:before="0" w:beforeAutospacing="0" w:after="0" w:afterAutospacing="0" w:line="500" w:lineRule="exact"/>
              <w:jc w:val="both"/>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u w:val="single"/>
              </w:rPr>
              <w:t>付款方式</w:t>
            </w:r>
          </w:p>
        </w:tc>
        <w:tc>
          <w:tcPr>
            <w:tcW w:w="3503" w:type="pct"/>
            <w:vAlign w:val="center"/>
          </w:tcPr>
          <w:p w14:paraId="2582DA1F">
            <w:pPr>
              <w:pStyle w:val="50"/>
              <w:widowControl w:val="0"/>
              <w:spacing w:before="0" w:beforeAutospacing="0" w:after="0" w:afterAutospacing="0" w:line="500" w:lineRule="exact"/>
              <w:jc w:val="both"/>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u w:val="single"/>
              </w:rPr>
              <w:t>合同签订生效并具备实施条件后每半年支付一次，每半年服务期结束支付上半年的服务费用。</w:t>
            </w:r>
          </w:p>
        </w:tc>
      </w:tr>
      <w:tr w14:paraId="7AF0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33884381">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2</w:t>
            </w:r>
          </w:p>
        </w:tc>
        <w:tc>
          <w:tcPr>
            <w:tcW w:w="963" w:type="pct"/>
            <w:vAlign w:val="center"/>
          </w:tcPr>
          <w:p w14:paraId="1083BE54">
            <w:pPr>
              <w:pStyle w:val="50"/>
              <w:widowControl w:val="0"/>
              <w:spacing w:before="0" w:beforeAutospacing="0" w:after="0" w:afterAutospacing="0" w:line="50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服务地点</w:t>
            </w:r>
          </w:p>
        </w:tc>
        <w:tc>
          <w:tcPr>
            <w:tcW w:w="3503" w:type="pct"/>
            <w:vAlign w:val="center"/>
          </w:tcPr>
          <w:p w14:paraId="7BA599F0">
            <w:pPr>
              <w:pStyle w:val="50"/>
              <w:widowControl w:val="0"/>
              <w:spacing w:before="0" w:beforeAutospacing="0" w:after="0" w:afterAutospacing="0" w:line="500" w:lineRule="exact"/>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滁州市内，</w:t>
            </w:r>
            <w:r>
              <w:rPr>
                <w:rFonts w:hint="eastAsia" w:ascii="宋体" w:hAnsi="宋体" w:eastAsia="宋体" w:cs="宋体"/>
                <w:b w:val="0"/>
                <w:color w:val="auto"/>
                <w:sz w:val="24"/>
                <w:szCs w:val="24"/>
                <w:highlight w:val="none"/>
              </w:rPr>
              <w:t>采购人指定地点</w:t>
            </w:r>
          </w:p>
        </w:tc>
      </w:tr>
      <w:tr w14:paraId="33AB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61E4C023">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w:t>
            </w:r>
          </w:p>
        </w:tc>
        <w:tc>
          <w:tcPr>
            <w:tcW w:w="963" w:type="pct"/>
            <w:vAlign w:val="center"/>
          </w:tcPr>
          <w:p w14:paraId="56FBCAB4">
            <w:pPr>
              <w:pStyle w:val="50"/>
              <w:widowControl w:val="0"/>
              <w:spacing w:before="0" w:beforeAutospacing="0" w:after="0" w:afterAutospacing="0" w:line="50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服务期限</w:t>
            </w:r>
          </w:p>
        </w:tc>
        <w:tc>
          <w:tcPr>
            <w:tcW w:w="3503" w:type="pct"/>
            <w:vAlign w:val="center"/>
          </w:tcPr>
          <w:p w14:paraId="3A9A80F2">
            <w:pPr>
              <w:pStyle w:val="50"/>
              <w:widowControl w:val="0"/>
              <w:spacing w:before="0" w:beforeAutospacing="0" w:after="0" w:afterAutospacing="0" w:line="500" w:lineRule="exact"/>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合同签订后服务期为一年。合同到期后，若服务期内履约良好，经合同双方同意，在年度财政预算能保障的前提下，可续签下一年度合同，合同价格不变，合同一年一签，续签不超过</w:t>
            </w:r>
            <w:r>
              <w:rPr>
                <w:rFonts w:hint="eastAsia" w:ascii="宋体" w:hAnsi="宋体" w:eastAsia="宋体" w:cs="宋体"/>
                <w:b w:val="0"/>
                <w:color w:val="auto"/>
                <w:sz w:val="24"/>
                <w:szCs w:val="24"/>
                <w:highlight w:val="none"/>
                <w:u w:val="single"/>
                <w:lang w:val="en-US" w:eastAsia="zh-CN"/>
              </w:rPr>
              <w:t>二</w:t>
            </w:r>
            <w:r>
              <w:rPr>
                <w:rFonts w:hint="eastAsia" w:ascii="宋体" w:hAnsi="宋体" w:eastAsia="宋体" w:cs="宋体"/>
                <w:b w:val="0"/>
                <w:color w:val="auto"/>
                <w:sz w:val="24"/>
                <w:szCs w:val="24"/>
                <w:highlight w:val="none"/>
                <w:u w:val="single"/>
              </w:rPr>
              <w:t>年。</w:t>
            </w:r>
          </w:p>
        </w:tc>
      </w:tr>
      <w:tr w14:paraId="68B2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551B8701">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4</w:t>
            </w:r>
          </w:p>
        </w:tc>
        <w:tc>
          <w:tcPr>
            <w:tcW w:w="963" w:type="pct"/>
            <w:vAlign w:val="center"/>
          </w:tcPr>
          <w:p w14:paraId="37835CA6">
            <w:pPr>
              <w:pStyle w:val="50"/>
              <w:widowControl w:val="0"/>
              <w:spacing w:before="0" w:beforeAutospacing="0" w:after="0" w:afterAutospacing="0" w:line="50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本项目采购标的名称</w:t>
            </w:r>
          </w:p>
        </w:tc>
        <w:tc>
          <w:tcPr>
            <w:tcW w:w="3503" w:type="pct"/>
            <w:vAlign w:val="center"/>
          </w:tcPr>
          <w:p w14:paraId="0D207FD0">
            <w:pPr>
              <w:spacing w:line="5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标的名称：</w:t>
            </w:r>
            <w:r>
              <w:rPr>
                <w:rFonts w:hint="eastAsia" w:ascii="宋体" w:hAnsi="宋体" w:eastAsia="宋体" w:cs="宋体"/>
                <w:color w:val="auto"/>
                <w:sz w:val="24"/>
                <w:szCs w:val="24"/>
                <w:highlight w:val="none"/>
                <w:lang w:eastAsia="zh-CN"/>
              </w:rPr>
              <w:t>安徽滁州技师学院新校区校医院服务项目（二次）</w:t>
            </w:r>
          </w:p>
        </w:tc>
      </w:tr>
      <w:tr w14:paraId="615D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0AA30F7F">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szCs w:val="24"/>
                <w:highlight w:val="none"/>
              </w:rPr>
            </w:pPr>
            <w:bookmarkStart w:id="50" w:name="_Toc16543"/>
            <w:bookmarkStart w:id="51" w:name="_Hlk16461016"/>
            <w:bookmarkStart w:id="52" w:name="_Toc8753"/>
            <w:r>
              <w:rPr>
                <w:rFonts w:hint="eastAsia" w:ascii="宋体" w:hAnsi="宋体" w:eastAsia="宋体" w:cs="宋体"/>
                <w:bCs/>
                <w:color w:val="auto"/>
                <w:kern w:val="2"/>
                <w:szCs w:val="24"/>
                <w:highlight w:val="none"/>
              </w:rPr>
              <w:t>5</w:t>
            </w:r>
          </w:p>
        </w:tc>
        <w:tc>
          <w:tcPr>
            <w:tcW w:w="963" w:type="pct"/>
            <w:vAlign w:val="center"/>
          </w:tcPr>
          <w:p w14:paraId="5A72296D">
            <w:pPr>
              <w:pStyle w:val="50"/>
              <w:widowControl w:val="0"/>
              <w:spacing w:before="0" w:beforeAutospacing="0" w:after="0" w:afterAutospacing="0" w:line="50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合同形式</w:t>
            </w:r>
          </w:p>
        </w:tc>
        <w:tc>
          <w:tcPr>
            <w:tcW w:w="3503" w:type="pct"/>
            <w:vAlign w:val="center"/>
          </w:tcPr>
          <w:p w14:paraId="4B2240DA">
            <w:pPr>
              <w:spacing w:line="5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本项目采用总价合同</w:t>
            </w:r>
          </w:p>
        </w:tc>
      </w:tr>
    </w:tbl>
    <w:p w14:paraId="7BF5DD5B">
      <w:pPr>
        <w:spacing w:line="500" w:lineRule="exact"/>
        <w:ind w:firstLine="482" w:firstLineChars="200"/>
        <w:jc w:val="left"/>
        <w:outlineLvl w:val="1"/>
        <w:rPr>
          <w:rFonts w:eastAsia="宋体"/>
          <w:bCs/>
          <w:color w:val="auto"/>
          <w:sz w:val="24"/>
          <w:szCs w:val="24"/>
          <w:highlight w:val="none"/>
        </w:rPr>
      </w:pPr>
      <w:r>
        <w:rPr>
          <w:rFonts w:hint="eastAsia" w:ascii="宋体" w:hAnsi="宋体" w:eastAsia="宋体"/>
          <w:b/>
          <w:color w:val="auto"/>
          <w:sz w:val="24"/>
          <w:szCs w:val="24"/>
          <w:highlight w:val="none"/>
        </w:rPr>
        <w:t>二、项目</w:t>
      </w:r>
      <w:bookmarkEnd w:id="49"/>
      <w:bookmarkEnd w:id="50"/>
      <w:bookmarkEnd w:id="51"/>
      <w:bookmarkEnd w:id="52"/>
      <w:r>
        <w:rPr>
          <w:rFonts w:hint="eastAsia" w:ascii="宋体" w:hAnsi="宋体" w:eastAsia="宋体"/>
          <w:b/>
          <w:color w:val="auto"/>
          <w:sz w:val="24"/>
          <w:szCs w:val="24"/>
          <w:highlight w:val="none"/>
        </w:rPr>
        <w:t>需求</w:t>
      </w:r>
    </w:p>
    <w:p w14:paraId="461B94CD">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滁州市机电工程学校</w:t>
      </w:r>
      <w:r>
        <w:rPr>
          <w:rFonts w:hint="eastAsia" w:ascii="宋体" w:hAnsi="宋体" w:eastAsia="宋体" w:cs="宋体"/>
          <w:color w:val="auto"/>
          <w:sz w:val="24"/>
          <w:szCs w:val="24"/>
          <w:highlight w:val="none"/>
        </w:rPr>
        <w:t>校医院服务项目，合同签订后服务期为一年。合同到期后，若服务期内履约良好，经合同双方同意，在年度财政预算能保障的前提下，可续签下一年度合同，合同价格不变，合同一年一签，续签不超过</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含合同履约期间当届新生的入校体检服务（资金来源：代收代支，根据每次体检项目要求，不高于36元/人/次），服务期间，医务人员确保两医一护，24小时具有职业医师资格证书的医护人员在岗，</w:t>
      </w:r>
      <w:r>
        <w:rPr>
          <w:rFonts w:hint="eastAsia" w:ascii="宋体" w:hAnsi="宋体" w:eastAsia="宋体" w:cs="宋体"/>
          <w:color w:val="auto"/>
          <w:sz w:val="24"/>
          <w:szCs w:val="24"/>
          <w:highlight w:val="none"/>
        </w:rPr>
        <w:t>详见投标人须知前附表。</w:t>
      </w:r>
    </w:p>
    <w:p w14:paraId="5C822E41">
      <w:pPr>
        <w:spacing w:line="500" w:lineRule="exact"/>
        <w:jc w:val="left"/>
        <w:rPr>
          <w:rFonts w:hint="eastAsia" w:ascii="宋体" w:hAnsi="宋体" w:eastAsia="宋体" w:cs="宋体"/>
          <w:color w:val="auto"/>
          <w:sz w:val="24"/>
          <w:szCs w:val="24"/>
          <w:highlight w:val="none"/>
        </w:rPr>
      </w:pPr>
    </w:p>
    <w:p w14:paraId="17B8E01B">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37E8DA">
      <w:pPr>
        <w:spacing w:line="360" w:lineRule="auto"/>
        <w:jc w:val="center"/>
        <w:outlineLvl w:val="0"/>
        <w:rPr>
          <w:rFonts w:asciiTheme="minorEastAsia" w:hAnsiTheme="minorEastAsia" w:eastAsiaTheme="minorEastAsia"/>
          <w:b/>
          <w:color w:val="auto"/>
          <w:sz w:val="28"/>
          <w:highlight w:val="none"/>
        </w:rPr>
      </w:pPr>
      <w:bookmarkStart w:id="53" w:name="_Toc30824"/>
      <w:r>
        <w:rPr>
          <w:rFonts w:hint="eastAsia" w:asciiTheme="minorEastAsia" w:hAnsiTheme="minorEastAsia" w:eastAsiaTheme="minorEastAsia"/>
          <w:b/>
          <w:color w:val="auto"/>
          <w:sz w:val="28"/>
          <w:highlight w:val="none"/>
        </w:rPr>
        <w:t>第四章  评标方法和标准（综合评分法）</w:t>
      </w:r>
      <w:bookmarkEnd w:id="53"/>
    </w:p>
    <w:p w14:paraId="5E3CE1FB">
      <w:pPr>
        <w:spacing w:line="500" w:lineRule="exact"/>
        <w:ind w:left="-619" w:leftChars="-295" w:firstLine="439" w:firstLineChars="182"/>
        <w:outlineLvl w:val="1"/>
        <w:rPr>
          <w:rFonts w:ascii="宋体" w:hAnsi="宋体" w:eastAsia="宋体" w:cs="宋体"/>
          <w:b/>
          <w:color w:val="auto"/>
          <w:sz w:val="24"/>
          <w:szCs w:val="24"/>
          <w:highlight w:val="none"/>
        </w:rPr>
      </w:pPr>
      <w:bookmarkStart w:id="54" w:name="_Toc4705"/>
      <w:bookmarkStart w:id="55" w:name="_Toc11823"/>
      <w:r>
        <w:rPr>
          <w:rFonts w:hint="eastAsia" w:ascii="宋体" w:hAnsi="宋体" w:eastAsia="宋体" w:cs="宋体"/>
          <w:b/>
          <w:color w:val="auto"/>
          <w:sz w:val="24"/>
          <w:szCs w:val="24"/>
          <w:highlight w:val="none"/>
        </w:rPr>
        <w:t>一、总则</w:t>
      </w:r>
      <w:bookmarkEnd w:id="54"/>
      <w:bookmarkEnd w:id="55"/>
    </w:p>
    <w:p w14:paraId="67909E4B">
      <w:pPr>
        <w:spacing w:line="500" w:lineRule="exact"/>
        <w:ind w:left="-619" w:leftChars="-295" w:firstLine="436" w:firstLineChars="1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本项目将按照招标文件第二章 投标人须知的相关要求及本章的规定评标。</w:t>
      </w:r>
    </w:p>
    <w:p w14:paraId="0CA56B70">
      <w:pPr>
        <w:spacing w:line="500" w:lineRule="exact"/>
        <w:ind w:left="-619" w:leftChars="-295" w:firstLine="439" w:firstLineChars="182"/>
        <w:outlineLvl w:val="1"/>
        <w:rPr>
          <w:rFonts w:ascii="宋体" w:hAnsi="宋体" w:eastAsia="宋体" w:cs="宋体"/>
          <w:b/>
          <w:color w:val="auto"/>
          <w:sz w:val="24"/>
          <w:szCs w:val="24"/>
          <w:highlight w:val="none"/>
        </w:rPr>
      </w:pPr>
      <w:bookmarkStart w:id="56" w:name="_Toc32410"/>
      <w:bookmarkStart w:id="57" w:name="_Toc31871"/>
      <w:r>
        <w:rPr>
          <w:rFonts w:hint="eastAsia" w:ascii="宋体" w:hAnsi="宋体" w:eastAsia="宋体" w:cs="宋体"/>
          <w:b/>
          <w:color w:val="auto"/>
          <w:sz w:val="24"/>
          <w:szCs w:val="24"/>
          <w:highlight w:val="none"/>
        </w:rPr>
        <w:t>二、评标方法</w:t>
      </w:r>
      <w:bookmarkEnd w:id="56"/>
      <w:bookmarkEnd w:id="57"/>
    </w:p>
    <w:p w14:paraId="7F133B4C">
      <w:pPr>
        <w:spacing w:line="500" w:lineRule="exact"/>
        <w:ind w:left="-619" w:leftChars="-295" w:firstLine="382" w:firstLineChars="182"/>
        <w:outlineLvl w:val="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2.1资格审查</w:t>
      </w:r>
    </w:p>
    <w:tbl>
      <w:tblPr>
        <w:tblStyle w:val="31"/>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448"/>
        <w:gridCol w:w="4076"/>
        <w:gridCol w:w="2552"/>
      </w:tblGrid>
      <w:tr w14:paraId="0E7B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91" w:type="dxa"/>
            <w:noWrap w:val="0"/>
            <w:vAlign w:val="center"/>
          </w:tcPr>
          <w:p w14:paraId="45FBA8E2">
            <w:pPr>
              <w:spacing w:line="500" w:lineRule="exact"/>
              <w:ind w:left="-619" w:leftChars="-295" w:firstLine="436" w:firstLineChars="1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6524" w:type="dxa"/>
            <w:gridSpan w:val="2"/>
            <w:noWrap w:val="0"/>
            <w:vAlign w:val="center"/>
          </w:tcPr>
          <w:p w14:paraId="538B032F">
            <w:pPr>
              <w:spacing w:line="500" w:lineRule="exact"/>
              <w:ind w:left="-619" w:leftChars="-295" w:firstLine="436" w:firstLineChars="1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评审因素</w:t>
            </w:r>
          </w:p>
        </w:tc>
        <w:tc>
          <w:tcPr>
            <w:tcW w:w="2552" w:type="dxa"/>
            <w:noWrap w:val="0"/>
            <w:vAlign w:val="center"/>
          </w:tcPr>
          <w:p w14:paraId="51529612">
            <w:pPr>
              <w:spacing w:line="500" w:lineRule="exact"/>
              <w:ind w:left="-619" w:leftChars="-295" w:firstLine="436" w:firstLineChars="1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评审标准</w:t>
            </w:r>
          </w:p>
        </w:tc>
      </w:tr>
      <w:tr w14:paraId="2018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91" w:type="dxa"/>
            <w:noWrap w:val="0"/>
            <w:vAlign w:val="center"/>
          </w:tcPr>
          <w:p w14:paraId="4836D42E">
            <w:pPr>
              <w:spacing w:line="500" w:lineRule="exact"/>
              <w:ind w:left="-619" w:leftChars="-295" w:firstLine="436" w:firstLineChars="18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1</w:t>
            </w:r>
          </w:p>
        </w:tc>
        <w:tc>
          <w:tcPr>
            <w:tcW w:w="2448" w:type="dxa"/>
            <w:noWrap w:val="0"/>
            <w:vAlign w:val="center"/>
          </w:tcPr>
          <w:p w14:paraId="1F94E5F5">
            <w:pPr>
              <w:spacing w:line="500" w:lineRule="exact"/>
              <w:ind w:left="-619" w:leftChars="-295" w:firstLine="436" w:firstLineChars="18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重要要求</w:t>
            </w:r>
          </w:p>
        </w:tc>
        <w:tc>
          <w:tcPr>
            <w:tcW w:w="4076" w:type="dxa"/>
            <w:noWrap w:val="0"/>
            <w:vAlign w:val="center"/>
          </w:tcPr>
          <w:p w14:paraId="64664B78">
            <w:pPr>
              <w:spacing w:line="500" w:lineRule="exact"/>
              <w:ind w:left="-619" w:leftChars="-295" w:firstLine="436" w:firstLineChars="1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（1）法定代表人身份证明和本人有效身份证(或法定代表人授权委托书和委托代理人有效身份证)</w:t>
            </w:r>
          </w:p>
        </w:tc>
        <w:tc>
          <w:tcPr>
            <w:tcW w:w="2552" w:type="dxa"/>
            <w:noWrap w:val="0"/>
            <w:vAlign w:val="center"/>
          </w:tcPr>
          <w:p w14:paraId="18C57F27">
            <w:pPr>
              <w:spacing w:line="500" w:lineRule="exact"/>
              <w:ind w:left="-619" w:leftChars="-295" w:firstLine="436" w:firstLineChars="18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核验原件</w:t>
            </w:r>
          </w:p>
        </w:tc>
      </w:tr>
      <w:tr w14:paraId="5DE8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791" w:type="dxa"/>
            <w:vMerge w:val="restart"/>
            <w:noWrap w:val="0"/>
            <w:vAlign w:val="center"/>
          </w:tcPr>
          <w:p w14:paraId="6AE55975">
            <w:pPr>
              <w:spacing w:line="500" w:lineRule="exact"/>
              <w:ind w:left="-619" w:leftChars="-295" w:firstLine="436" w:firstLineChars="18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2448" w:type="dxa"/>
            <w:vMerge w:val="restart"/>
            <w:noWrap w:val="0"/>
            <w:vAlign w:val="center"/>
          </w:tcPr>
          <w:p w14:paraId="6008C6F8">
            <w:pPr>
              <w:spacing w:line="500" w:lineRule="exact"/>
              <w:ind w:left="-619" w:leftChars="-295" w:firstLine="436" w:firstLineChars="18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投标人应符合的基本资格条件</w:t>
            </w:r>
          </w:p>
        </w:tc>
        <w:tc>
          <w:tcPr>
            <w:tcW w:w="4076" w:type="dxa"/>
            <w:noWrap w:val="0"/>
            <w:vAlign w:val="center"/>
          </w:tcPr>
          <w:p w14:paraId="330B5BCF">
            <w:pPr>
              <w:spacing w:line="500" w:lineRule="exact"/>
              <w:ind w:left="-619" w:leftChars="-295" w:firstLine="436" w:firstLineChars="1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投标人有效的营业执照</w:t>
            </w:r>
          </w:p>
        </w:tc>
        <w:tc>
          <w:tcPr>
            <w:tcW w:w="2552" w:type="dxa"/>
            <w:noWrap w:val="0"/>
            <w:vAlign w:val="center"/>
          </w:tcPr>
          <w:p w14:paraId="4A33959E">
            <w:pPr>
              <w:spacing w:line="500" w:lineRule="exact"/>
              <w:ind w:left="-619" w:leftChars="-295" w:firstLine="436" w:firstLineChars="18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核验复印件加盖公章</w:t>
            </w:r>
          </w:p>
          <w:p w14:paraId="220092A8">
            <w:pPr>
              <w:spacing w:line="500" w:lineRule="exact"/>
              <w:ind w:left="-619" w:leftChars="-295" w:firstLine="436" w:firstLineChars="182"/>
              <w:jc w:val="center"/>
              <w:rPr>
                <w:rFonts w:hint="eastAsia" w:ascii="宋体" w:hAnsi="宋体" w:eastAsia="宋体" w:cs="宋体"/>
                <w:b w:val="0"/>
                <w:bCs w:val="0"/>
                <w:color w:val="auto"/>
                <w:sz w:val="24"/>
                <w:szCs w:val="24"/>
                <w:highlight w:val="none"/>
              </w:rPr>
            </w:pPr>
          </w:p>
        </w:tc>
      </w:tr>
      <w:tr w14:paraId="3B02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91" w:type="dxa"/>
            <w:vMerge w:val="continue"/>
            <w:noWrap w:val="0"/>
            <w:vAlign w:val="center"/>
          </w:tcPr>
          <w:p w14:paraId="1B35C175">
            <w:pPr>
              <w:spacing w:line="500" w:lineRule="exact"/>
              <w:ind w:left="-619" w:leftChars="-295" w:firstLine="436" w:firstLineChars="182"/>
              <w:rPr>
                <w:rFonts w:hint="eastAsia" w:ascii="宋体" w:hAnsi="宋体" w:eastAsia="宋体" w:cs="宋体"/>
                <w:b w:val="0"/>
                <w:bCs w:val="0"/>
                <w:color w:val="auto"/>
                <w:sz w:val="24"/>
                <w:szCs w:val="24"/>
                <w:highlight w:val="none"/>
              </w:rPr>
            </w:pPr>
          </w:p>
        </w:tc>
        <w:tc>
          <w:tcPr>
            <w:tcW w:w="2448" w:type="dxa"/>
            <w:vMerge w:val="continue"/>
            <w:noWrap w:val="0"/>
            <w:vAlign w:val="center"/>
          </w:tcPr>
          <w:p w14:paraId="3A37E8B2">
            <w:pPr>
              <w:spacing w:line="500" w:lineRule="exact"/>
              <w:ind w:left="-619" w:leftChars="-295" w:firstLine="436" w:firstLineChars="182"/>
              <w:rPr>
                <w:rFonts w:hint="eastAsia" w:ascii="宋体" w:hAnsi="宋体" w:eastAsia="宋体" w:cs="宋体"/>
                <w:b w:val="0"/>
                <w:bCs w:val="0"/>
                <w:color w:val="auto"/>
                <w:sz w:val="24"/>
                <w:szCs w:val="24"/>
                <w:highlight w:val="none"/>
              </w:rPr>
            </w:pPr>
          </w:p>
        </w:tc>
        <w:tc>
          <w:tcPr>
            <w:tcW w:w="4076" w:type="dxa"/>
            <w:noWrap w:val="0"/>
            <w:vAlign w:val="center"/>
          </w:tcPr>
          <w:p w14:paraId="0D711B71">
            <w:pPr>
              <w:spacing w:line="500" w:lineRule="exact"/>
              <w:ind w:left="-619" w:leftChars="-295" w:firstLine="436" w:firstLineChars="1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（3）具备有效的《医疗机构执业许可证》</w:t>
            </w:r>
          </w:p>
        </w:tc>
        <w:tc>
          <w:tcPr>
            <w:tcW w:w="2552" w:type="dxa"/>
            <w:noWrap w:val="0"/>
            <w:vAlign w:val="center"/>
          </w:tcPr>
          <w:p w14:paraId="3AC2EE7A">
            <w:pPr>
              <w:spacing w:line="500" w:lineRule="exact"/>
              <w:ind w:left="-619" w:leftChars="-295" w:firstLine="436" w:firstLineChars="18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核验复印件加盖公章</w:t>
            </w:r>
          </w:p>
        </w:tc>
      </w:tr>
      <w:tr w14:paraId="5580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91" w:type="dxa"/>
            <w:vMerge w:val="continue"/>
            <w:noWrap w:val="0"/>
            <w:vAlign w:val="center"/>
          </w:tcPr>
          <w:p w14:paraId="30950A5A">
            <w:pPr>
              <w:spacing w:line="500" w:lineRule="exact"/>
              <w:ind w:left="-619" w:leftChars="-295" w:firstLine="436" w:firstLineChars="182"/>
              <w:rPr>
                <w:rFonts w:hint="eastAsia" w:ascii="宋体" w:hAnsi="宋体" w:eastAsia="宋体" w:cs="宋体"/>
                <w:b w:val="0"/>
                <w:bCs w:val="0"/>
                <w:color w:val="auto"/>
                <w:sz w:val="24"/>
                <w:szCs w:val="24"/>
                <w:highlight w:val="none"/>
              </w:rPr>
            </w:pPr>
          </w:p>
        </w:tc>
        <w:tc>
          <w:tcPr>
            <w:tcW w:w="2448" w:type="dxa"/>
            <w:vMerge w:val="continue"/>
            <w:noWrap w:val="0"/>
            <w:vAlign w:val="center"/>
          </w:tcPr>
          <w:p w14:paraId="51F670EA">
            <w:pPr>
              <w:spacing w:line="500" w:lineRule="exact"/>
              <w:ind w:left="-619" w:leftChars="-295" w:firstLine="436" w:firstLineChars="182"/>
              <w:rPr>
                <w:rFonts w:hint="eastAsia" w:ascii="宋体" w:hAnsi="宋体" w:eastAsia="宋体" w:cs="宋体"/>
                <w:b w:val="0"/>
                <w:bCs w:val="0"/>
                <w:color w:val="auto"/>
                <w:sz w:val="24"/>
                <w:szCs w:val="24"/>
                <w:highlight w:val="none"/>
                <w:lang w:val="zh-CN"/>
              </w:rPr>
            </w:pPr>
          </w:p>
        </w:tc>
        <w:tc>
          <w:tcPr>
            <w:tcW w:w="4076" w:type="dxa"/>
            <w:noWrap w:val="0"/>
            <w:vAlign w:val="center"/>
          </w:tcPr>
          <w:p w14:paraId="671812A0">
            <w:pPr>
              <w:spacing w:line="500" w:lineRule="exact"/>
              <w:ind w:left="-619" w:leftChars="-295" w:firstLine="436" w:firstLineChars="1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（4）诚信投标承诺书</w:t>
            </w:r>
          </w:p>
        </w:tc>
        <w:tc>
          <w:tcPr>
            <w:tcW w:w="2552" w:type="dxa"/>
            <w:noWrap w:val="0"/>
            <w:vAlign w:val="center"/>
          </w:tcPr>
          <w:p w14:paraId="0103C5A3">
            <w:pPr>
              <w:spacing w:line="500" w:lineRule="exact"/>
              <w:ind w:left="-619" w:leftChars="-295" w:firstLine="436" w:firstLineChars="18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核验原件</w:t>
            </w:r>
          </w:p>
        </w:tc>
      </w:tr>
    </w:tbl>
    <w:p w14:paraId="326B569F">
      <w:pPr>
        <w:spacing w:line="500" w:lineRule="exact"/>
        <w:ind w:left="-619" w:leftChars="-295" w:firstLine="439" w:firstLineChars="182"/>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资格审查指标通过标准：</w:t>
      </w:r>
      <w:r>
        <w:rPr>
          <w:rFonts w:hint="eastAsia" w:ascii="宋体" w:hAnsi="宋体" w:eastAsia="宋体" w:cs="宋体"/>
          <w:color w:val="auto"/>
          <w:sz w:val="24"/>
          <w:szCs w:val="24"/>
          <w:highlight w:val="none"/>
        </w:rPr>
        <w:t>投标人必须通过资格审查表中的全部评审指标。</w:t>
      </w:r>
    </w:p>
    <w:p w14:paraId="705C5975">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2.2符合性审查</w:t>
      </w:r>
    </w:p>
    <w:p w14:paraId="6AFF0AE4">
      <w:pPr>
        <w:spacing w:line="500" w:lineRule="exact"/>
        <w:ind w:left="-619" w:leftChars="-295" w:firstLine="436" w:firstLineChars="1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评标委员会对通过资格审查的投标人的投标文件进行符合性审查，以确定其是否满足招标文件的实质性要求。符合性审查表如下：</w:t>
      </w:r>
    </w:p>
    <w:tbl>
      <w:tblPr>
        <w:tblStyle w:val="31"/>
        <w:tblW w:w="56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504"/>
        <w:gridCol w:w="4062"/>
        <w:gridCol w:w="2689"/>
      </w:tblGrid>
      <w:tr w14:paraId="204B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00387504">
            <w:pPr>
              <w:adjustRightInd w:val="0"/>
              <w:snapToGrid w:val="0"/>
              <w:spacing w:line="500" w:lineRule="exact"/>
              <w:ind w:left="-619" w:leftChars="-295" w:right="-10" w:firstLine="439" w:firstLineChars="1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c>
      </w:tr>
      <w:tr w14:paraId="51F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3" w:type="pct"/>
            <w:tcBorders>
              <w:bottom w:val="single" w:color="auto" w:sz="4" w:space="0"/>
            </w:tcBorders>
            <w:vAlign w:val="center"/>
          </w:tcPr>
          <w:p w14:paraId="4A79612F">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33" w:type="pct"/>
            <w:tcBorders>
              <w:bottom w:val="single" w:color="auto" w:sz="4" w:space="0"/>
            </w:tcBorders>
            <w:vAlign w:val="center"/>
          </w:tcPr>
          <w:p w14:paraId="40987A2A">
            <w:pPr>
              <w:pStyle w:val="51"/>
              <w:pBdr>
                <w:bottom w:val="none" w:color="auto" w:sz="0" w:space="0"/>
              </w:pBdr>
              <w:tabs>
                <w:tab w:val="clear" w:pos="4153"/>
                <w:tab w:val="clear" w:pos="8306"/>
              </w:tabs>
              <w:snapToGrid w:val="0"/>
              <w:spacing w:line="500" w:lineRule="exact"/>
              <w:ind w:left="-619" w:leftChars="-295" w:right="-10" w:firstLine="436" w:firstLineChars="182"/>
              <w:textAlignment w:val="auto"/>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审查指标</w:t>
            </w:r>
          </w:p>
        </w:tc>
        <w:tc>
          <w:tcPr>
            <w:tcW w:w="2000" w:type="pct"/>
            <w:tcBorders>
              <w:bottom w:val="single" w:color="auto" w:sz="4" w:space="0"/>
            </w:tcBorders>
            <w:vAlign w:val="center"/>
          </w:tcPr>
          <w:p w14:paraId="2A5E982E">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审查标准</w:t>
            </w:r>
          </w:p>
        </w:tc>
        <w:tc>
          <w:tcPr>
            <w:tcW w:w="1322" w:type="pct"/>
            <w:tcBorders>
              <w:bottom w:val="single" w:color="auto" w:sz="4" w:space="0"/>
            </w:tcBorders>
            <w:vAlign w:val="center"/>
          </w:tcPr>
          <w:p w14:paraId="102D3817">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格式要求</w:t>
            </w:r>
          </w:p>
        </w:tc>
      </w:tr>
      <w:tr w14:paraId="4789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15A2D618">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3" w:type="pct"/>
            <w:vAlign w:val="center"/>
          </w:tcPr>
          <w:p w14:paraId="3B3CD12D">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w:t>
            </w:r>
          </w:p>
        </w:tc>
        <w:tc>
          <w:tcPr>
            <w:tcW w:w="2000" w:type="pct"/>
            <w:vAlign w:val="center"/>
          </w:tcPr>
          <w:p w14:paraId="6173615B">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格式、填写要求符合招标文件规定并加盖投标人签章</w:t>
            </w:r>
          </w:p>
        </w:tc>
        <w:tc>
          <w:tcPr>
            <w:tcW w:w="1322" w:type="pct"/>
            <w:vAlign w:val="center"/>
          </w:tcPr>
          <w:p w14:paraId="77D0CEC1">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635E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32EA0E7A">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3" w:type="pct"/>
            <w:vAlign w:val="center"/>
          </w:tcPr>
          <w:p w14:paraId="6A0F125C">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tc>
        <w:tc>
          <w:tcPr>
            <w:tcW w:w="2000" w:type="pct"/>
            <w:vAlign w:val="center"/>
          </w:tcPr>
          <w:p w14:paraId="14A23CD4">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格式、填写要求符合招标文件规定并加盖投标人签章</w:t>
            </w:r>
          </w:p>
        </w:tc>
        <w:tc>
          <w:tcPr>
            <w:tcW w:w="1322" w:type="pct"/>
            <w:vAlign w:val="center"/>
          </w:tcPr>
          <w:p w14:paraId="1E04C646">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5FE1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68743914">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33" w:type="pct"/>
            <w:vAlign w:val="center"/>
          </w:tcPr>
          <w:p w14:paraId="39D8750A">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授权书</w:t>
            </w:r>
          </w:p>
        </w:tc>
        <w:tc>
          <w:tcPr>
            <w:tcW w:w="2000" w:type="pct"/>
            <w:vAlign w:val="center"/>
          </w:tcPr>
          <w:p w14:paraId="23638B96">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格式、填写要求符合招标文件规定并加盖投标人签章</w:t>
            </w:r>
          </w:p>
        </w:tc>
        <w:tc>
          <w:tcPr>
            <w:tcW w:w="1322" w:type="pct"/>
            <w:vAlign w:val="center"/>
          </w:tcPr>
          <w:p w14:paraId="4354DE86">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法定代表人参加投标的无需此件，提供身份证明即可。详见第六章投标文件格式。</w:t>
            </w:r>
          </w:p>
        </w:tc>
      </w:tr>
      <w:tr w14:paraId="430C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5681B3AE">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33" w:type="pct"/>
            <w:vAlign w:val="center"/>
          </w:tcPr>
          <w:p w14:paraId="266056FF">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2000" w:type="pct"/>
            <w:vAlign w:val="center"/>
          </w:tcPr>
          <w:p w14:paraId="23ABA210">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符合招标文件投标人须知正文第9条要求</w:t>
            </w:r>
          </w:p>
        </w:tc>
        <w:tc>
          <w:tcPr>
            <w:tcW w:w="1322" w:type="pct"/>
            <w:vAlign w:val="center"/>
          </w:tcPr>
          <w:p w14:paraId="4021BEBB">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113D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7D4F0CA1">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33" w:type="pct"/>
            <w:vAlign w:val="center"/>
          </w:tcPr>
          <w:p w14:paraId="711264D0">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商务响应情况</w:t>
            </w:r>
          </w:p>
        </w:tc>
        <w:tc>
          <w:tcPr>
            <w:tcW w:w="2000" w:type="pct"/>
            <w:vAlign w:val="center"/>
          </w:tcPr>
          <w:p w14:paraId="764E0C1E">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符合招标文件采购需求中对付款方式、服务地点、服务期限等实质性要求</w:t>
            </w:r>
          </w:p>
        </w:tc>
        <w:tc>
          <w:tcPr>
            <w:tcW w:w="1322" w:type="pct"/>
            <w:vAlign w:val="center"/>
          </w:tcPr>
          <w:p w14:paraId="70E2D95F">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6532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54EC1BCB">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33" w:type="pct"/>
            <w:vAlign w:val="center"/>
          </w:tcPr>
          <w:p w14:paraId="1E80D780">
            <w:pPr>
              <w:spacing w:line="500" w:lineRule="exact"/>
              <w:ind w:left="-619" w:leftChars="-295" w:firstLine="436" w:firstLineChars="182"/>
              <w:jc w:val="center"/>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技术响应情况</w:t>
            </w:r>
          </w:p>
        </w:tc>
        <w:tc>
          <w:tcPr>
            <w:tcW w:w="2000" w:type="pct"/>
            <w:vAlign w:val="center"/>
          </w:tcPr>
          <w:p w14:paraId="185E3867">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符合招标文件采购需求中货物技术参数等实质性要求;具</w:t>
            </w:r>
            <w:r>
              <w:rPr>
                <w:rFonts w:hint="eastAsia" w:ascii="宋体" w:hAnsi="宋体" w:eastAsia="宋体"/>
                <w:color w:val="auto"/>
                <w:sz w:val="24"/>
                <w:szCs w:val="28"/>
                <w:highlight w:val="none"/>
              </w:rPr>
              <w:t>体详见评分办法</w:t>
            </w:r>
          </w:p>
        </w:tc>
        <w:tc>
          <w:tcPr>
            <w:tcW w:w="1322" w:type="pct"/>
            <w:vAlign w:val="center"/>
          </w:tcPr>
          <w:p w14:paraId="0F0B0256">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5591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203849EE">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33" w:type="pct"/>
            <w:vAlign w:val="center"/>
          </w:tcPr>
          <w:p w14:paraId="5AC1B71A">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2000" w:type="pct"/>
            <w:vAlign w:val="center"/>
          </w:tcPr>
          <w:p w14:paraId="3BE6C809">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符合法律、行政法规规定的其他条件或招标文件列明的其他实质性要求</w:t>
            </w:r>
          </w:p>
        </w:tc>
        <w:tc>
          <w:tcPr>
            <w:tcW w:w="1322" w:type="pct"/>
            <w:vAlign w:val="center"/>
          </w:tcPr>
          <w:p w14:paraId="262269EB">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p>
        </w:tc>
      </w:tr>
    </w:tbl>
    <w:p w14:paraId="177B2A90">
      <w:pPr>
        <w:spacing w:line="500" w:lineRule="exact"/>
        <w:ind w:left="-619" w:leftChars="-295" w:firstLine="439" w:firstLineChars="182"/>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符合性审查指标通过标准：</w:t>
      </w:r>
      <w:r>
        <w:rPr>
          <w:rFonts w:hint="eastAsia" w:ascii="宋体" w:hAnsi="宋体" w:eastAsia="宋体" w:cs="宋体"/>
          <w:color w:val="auto"/>
          <w:sz w:val="24"/>
          <w:szCs w:val="24"/>
          <w:highlight w:val="none"/>
        </w:rPr>
        <w:t>投标人必须通过符合性审查表中的全部评审指标。</w:t>
      </w:r>
    </w:p>
    <w:p w14:paraId="121E6B0B">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2.3详细审查</w:t>
      </w:r>
    </w:p>
    <w:p w14:paraId="7FDDCE80">
      <w:pPr>
        <w:spacing w:line="500" w:lineRule="exact"/>
        <w:ind w:left="-619" w:leftChars="-295" w:firstLine="436" w:firstLineChars="1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2.3.1评标委员会按照下表对投标文件进行详细审查和评分。</w:t>
      </w:r>
    </w:p>
    <w:p w14:paraId="25A026B5">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2.3.2本项目综合评分满分为100分，其中：</w:t>
      </w:r>
      <w:r>
        <w:rPr>
          <w:rFonts w:hint="eastAsia" w:ascii="宋体" w:hAnsi="宋体" w:eastAsia="宋体" w:cs="宋体"/>
          <w:color w:val="auto"/>
          <w:sz w:val="24"/>
          <w:highlight w:val="none"/>
        </w:rPr>
        <w:t>资信分值占总分值的权重为</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技术分值占总分值的权重为</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%。具体评分细则如下：</w:t>
      </w:r>
    </w:p>
    <w:tbl>
      <w:tblPr>
        <w:tblStyle w:val="31"/>
        <w:tblW w:w="55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33"/>
        <w:gridCol w:w="6489"/>
        <w:gridCol w:w="917"/>
      </w:tblGrid>
      <w:tr w14:paraId="10D5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3" w:type="pct"/>
            <w:tcBorders>
              <w:top w:val="single" w:color="auto" w:sz="4" w:space="0"/>
              <w:left w:val="single" w:color="auto" w:sz="4" w:space="0"/>
              <w:bottom w:val="single" w:color="auto" w:sz="4" w:space="0"/>
              <w:right w:val="single" w:color="auto" w:sz="4" w:space="0"/>
            </w:tcBorders>
            <w:vAlign w:val="center"/>
          </w:tcPr>
          <w:p w14:paraId="5D69DE9D">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613" w:type="pct"/>
            <w:tcBorders>
              <w:top w:val="single" w:color="auto" w:sz="4" w:space="0"/>
              <w:left w:val="single" w:color="auto" w:sz="4" w:space="0"/>
              <w:bottom w:val="single" w:color="auto" w:sz="4" w:space="0"/>
              <w:right w:val="single" w:color="auto" w:sz="4" w:space="0"/>
            </w:tcBorders>
            <w:vAlign w:val="center"/>
          </w:tcPr>
          <w:p w14:paraId="4F1197C2">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评分内容</w:t>
            </w:r>
          </w:p>
        </w:tc>
        <w:tc>
          <w:tcPr>
            <w:tcW w:w="3227" w:type="pct"/>
            <w:tcBorders>
              <w:top w:val="single" w:color="auto" w:sz="4" w:space="0"/>
              <w:left w:val="single" w:color="auto" w:sz="4" w:space="0"/>
              <w:bottom w:val="single" w:color="auto" w:sz="4" w:space="0"/>
              <w:right w:val="single" w:color="auto" w:sz="4" w:space="0"/>
            </w:tcBorders>
            <w:vAlign w:val="center"/>
          </w:tcPr>
          <w:p w14:paraId="595C3CBA">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评分标准</w:t>
            </w:r>
          </w:p>
        </w:tc>
        <w:tc>
          <w:tcPr>
            <w:tcW w:w="455" w:type="pct"/>
            <w:tcBorders>
              <w:top w:val="single" w:color="auto" w:sz="4" w:space="0"/>
              <w:left w:val="single" w:color="auto" w:sz="4" w:space="0"/>
              <w:bottom w:val="single" w:color="auto" w:sz="4" w:space="0"/>
              <w:right w:val="single" w:color="auto" w:sz="4" w:space="0"/>
            </w:tcBorders>
            <w:vAlign w:val="center"/>
          </w:tcPr>
          <w:p w14:paraId="5200336F">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分值范围</w:t>
            </w:r>
          </w:p>
        </w:tc>
      </w:tr>
      <w:tr w14:paraId="4447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restart"/>
            <w:tcBorders>
              <w:top w:val="single" w:color="auto" w:sz="4" w:space="0"/>
              <w:left w:val="single" w:color="auto" w:sz="4" w:space="0"/>
              <w:right w:val="single" w:color="auto" w:sz="4" w:space="0"/>
            </w:tcBorders>
            <w:vAlign w:val="center"/>
          </w:tcPr>
          <w:p w14:paraId="3A27DC29">
            <w:pPr>
              <w:spacing w:line="50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资信分</w:t>
            </w:r>
          </w:p>
          <w:p w14:paraId="28504E2F">
            <w:pPr>
              <w:spacing w:line="50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613" w:type="pct"/>
            <w:tcBorders>
              <w:top w:val="single" w:color="auto" w:sz="4" w:space="0"/>
              <w:left w:val="single" w:color="auto" w:sz="4" w:space="0"/>
              <w:bottom w:val="single" w:color="auto" w:sz="4" w:space="0"/>
              <w:right w:val="single" w:color="auto" w:sz="4" w:space="0"/>
            </w:tcBorders>
            <w:vAlign w:val="center"/>
          </w:tcPr>
          <w:p w14:paraId="667282A6">
            <w:pPr>
              <w:spacing w:line="50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业绩</w:t>
            </w:r>
          </w:p>
        </w:tc>
        <w:tc>
          <w:tcPr>
            <w:tcW w:w="3227" w:type="pct"/>
            <w:tcBorders>
              <w:top w:val="single" w:color="auto" w:sz="4" w:space="0"/>
              <w:left w:val="single" w:color="auto" w:sz="4" w:space="0"/>
              <w:bottom w:val="single" w:color="auto" w:sz="4" w:space="0"/>
              <w:right w:val="single" w:color="auto" w:sz="4" w:space="0"/>
            </w:tcBorders>
            <w:vAlign w:val="center"/>
          </w:tcPr>
          <w:p w14:paraId="71DE728B">
            <w:pPr>
              <w:spacing w:line="50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从事校医院工作</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年经验的医疗机构得5分，不足</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年的不得分。</w:t>
            </w:r>
          </w:p>
          <w:p w14:paraId="6D924CC2">
            <w:pPr>
              <w:spacing w:line="500" w:lineRule="exact"/>
              <w:ind w:right="-1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评审业绩证明材料投标人须提供合同原件复印件加盖投标人的公章，否则所对应项不得分</w:t>
            </w:r>
            <w:r>
              <w:rPr>
                <w:rFonts w:hint="eastAsia" w:ascii="宋体" w:hAnsi="宋体" w:eastAsia="宋体" w:cs="宋体"/>
                <w:b/>
                <w:bCs/>
                <w:color w:val="auto"/>
                <w:sz w:val="24"/>
                <w:szCs w:val="24"/>
                <w:highlight w:val="none"/>
                <w:lang w:eastAsia="zh-CN"/>
              </w:rPr>
              <w:t>。</w:t>
            </w:r>
          </w:p>
        </w:tc>
        <w:tc>
          <w:tcPr>
            <w:tcW w:w="455" w:type="pct"/>
            <w:tcBorders>
              <w:top w:val="single" w:color="auto" w:sz="4" w:space="0"/>
              <w:left w:val="single" w:color="auto" w:sz="4" w:space="0"/>
              <w:bottom w:val="single" w:color="auto" w:sz="4" w:space="0"/>
              <w:right w:val="single" w:color="auto" w:sz="4" w:space="0"/>
            </w:tcBorders>
            <w:vAlign w:val="center"/>
          </w:tcPr>
          <w:p w14:paraId="05A5E81B">
            <w:pPr>
              <w:spacing w:line="50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66ED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left w:val="single" w:color="auto" w:sz="4" w:space="0"/>
              <w:right w:val="single" w:color="auto" w:sz="4" w:space="0"/>
            </w:tcBorders>
            <w:vAlign w:val="center"/>
          </w:tcPr>
          <w:p w14:paraId="393B4236">
            <w:pPr>
              <w:spacing w:line="500" w:lineRule="exact"/>
              <w:ind w:right="-10"/>
              <w:jc w:val="left"/>
              <w:rPr>
                <w:rFonts w:hint="eastAsia" w:ascii="宋体" w:hAnsi="宋体" w:eastAsia="宋体" w:cs="宋体"/>
                <w:color w:val="auto"/>
                <w:sz w:val="24"/>
                <w:szCs w:val="24"/>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38580754">
            <w:pPr>
              <w:spacing w:line="500" w:lineRule="exact"/>
              <w:ind w:right="-1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社区卫生服务</w:t>
            </w:r>
          </w:p>
        </w:tc>
        <w:tc>
          <w:tcPr>
            <w:tcW w:w="3227" w:type="pct"/>
            <w:tcBorders>
              <w:top w:val="single" w:color="auto" w:sz="4" w:space="0"/>
              <w:left w:val="single" w:color="auto" w:sz="4" w:space="0"/>
              <w:bottom w:val="single" w:color="auto" w:sz="4" w:space="0"/>
              <w:right w:val="single" w:color="auto" w:sz="4" w:space="0"/>
            </w:tcBorders>
            <w:vAlign w:val="center"/>
          </w:tcPr>
          <w:p w14:paraId="18897211">
            <w:pPr>
              <w:spacing w:line="500" w:lineRule="exact"/>
              <w:ind w:right="-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1.能够承担社区卫生服务的医疗机构资质及至少两医一护有职业医师资质证书及护士医务人员资质相关材料），得5分；</w:t>
            </w:r>
          </w:p>
          <w:p w14:paraId="4FF40A4B">
            <w:pPr>
              <w:spacing w:line="500" w:lineRule="exact"/>
              <w:ind w:right="-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2.有从事学校医务室经历并有建立学生健康档案管理经验的，得10分；（每提供1个合同，得5分；最高得10分）；</w:t>
            </w:r>
          </w:p>
          <w:p w14:paraId="329E479A">
            <w:pPr>
              <w:spacing w:line="500" w:lineRule="exact"/>
              <w:ind w:right="-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3.能够组织承担建立好新生入学体检并建好档案的；（注：学生体检费按教育部门指导价执行，另行招标。）得10分。（每提供1分合同及对应不同年份的部分新生入学体检表档案原件样本的得5分，最高得10分。）</w:t>
            </w:r>
          </w:p>
          <w:p w14:paraId="381FA267">
            <w:pPr>
              <w:spacing w:line="500" w:lineRule="exact"/>
              <w:ind w:right="-10"/>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注：上述所提供合同及体检表档案、为近二年学校服务合同及对应年限部分学生入学体检档案。</w:t>
            </w:r>
          </w:p>
        </w:tc>
        <w:tc>
          <w:tcPr>
            <w:tcW w:w="455" w:type="pct"/>
            <w:tcBorders>
              <w:top w:val="single" w:color="auto" w:sz="4" w:space="0"/>
              <w:left w:val="single" w:color="auto" w:sz="4" w:space="0"/>
              <w:bottom w:val="single" w:color="auto" w:sz="4" w:space="0"/>
              <w:right w:val="single" w:color="auto" w:sz="4" w:space="0"/>
            </w:tcBorders>
            <w:vAlign w:val="center"/>
          </w:tcPr>
          <w:p w14:paraId="2AB17EA0">
            <w:pPr>
              <w:spacing w:line="500" w:lineRule="exact"/>
              <w:ind w:right="-1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0-25分</w:t>
            </w:r>
          </w:p>
        </w:tc>
      </w:tr>
      <w:tr w14:paraId="5B9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restart"/>
            <w:tcBorders>
              <w:left w:val="single" w:color="auto" w:sz="4" w:space="0"/>
              <w:right w:val="single" w:color="auto" w:sz="4" w:space="0"/>
            </w:tcBorders>
            <w:vAlign w:val="center"/>
          </w:tcPr>
          <w:p w14:paraId="7ABB720B">
            <w:pPr>
              <w:spacing w:line="50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3FD03195">
            <w:pPr>
              <w:spacing w:line="50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0分）</w:t>
            </w:r>
          </w:p>
        </w:tc>
        <w:tc>
          <w:tcPr>
            <w:tcW w:w="613" w:type="pct"/>
            <w:tcBorders>
              <w:top w:val="single" w:color="auto" w:sz="4" w:space="0"/>
              <w:left w:val="single" w:color="auto" w:sz="4" w:space="0"/>
              <w:bottom w:val="single" w:color="auto" w:sz="4" w:space="0"/>
              <w:right w:val="single" w:color="auto" w:sz="4" w:space="0"/>
            </w:tcBorders>
            <w:vAlign w:val="center"/>
          </w:tcPr>
          <w:p w14:paraId="5342C68F">
            <w:pPr>
              <w:spacing w:line="500" w:lineRule="exact"/>
              <w:ind w:right="-1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服务方案</w:t>
            </w:r>
          </w:p>
        </w:tc>
        <w:tc>
          <w:tcPr>
            <w:tcW w:w="3227" w:type="pct"/>
            <w:tcBorders>
              <w:top w:val="single" w:color="auto" w:sz="4" w:space="0"/>
              <w:left w:val="single" w:color="auto" w:sz="4" w:space="0"/>
              <w:bottom w:val="single" w:color="auto" w:sz="4" w:space="0"/>
              <w:right w:val="single" w:color="auto" w:sz="4" w:space="0"/>
            </w:tcBorders>
            <w:vAlign w:val="center"/>
          </w:tcPr>
          <w:p w14:paraId="2EA6952B">
            <w:pPr>
              <w:spacing w:line="50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包括服务人员（提供至少两医一护有全科医师资质及护士医务人员资质对应的24小时值班方案）、值班制度、服务内容、常见药品与社区医疗机构同价的价目表、承诺中标后能无偿保障学校组织的军训、技能大赛、体育赛事、应急演练等集体活动的医疗保障等，评标委员会对比各投标人的服务方案内容，进行综合评价：</w:t>
            </w:r>
          </w:p>
          <w:p w14:paraId="1AA3C262">
            <w:pPr>
              <w:spacing w:line="50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内容具体详细、目标明确的得30 分；内容较具体详细、目标较清晰的得</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 分；内容简单、目标不明确的得</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分；没有不得分。</w:t>
            </w:r>
          </w:p>
        </w:tc>
        <w:tc>
          <w:tcPr>
            <w:tcW w:w="455" w:type="pct"/>
            <w:tcBorders>
              <w:top w:val="single" w:color="auto" w:sz="4" w:space="0"/>
              <w:left w:val="single" w:color="auto" w:sz="4" w:space="0"/>
              <w:bottom w:val="single" w:color="auto" w:sz="4" w:space="0"/>
              <w:right w:val="single" w:color="auto" w:sz="4" w:space="0"/>
            </w:tcBorders>
            <w:vAlign w:val="center"/>
          </w:tcPr>
          <w:p w14:paraId="5FE357BD">
            <w:pPr>
              <w:spacing w:line="50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r>
      <w:tr w14:paraId="73C8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pct"/>
            <w:vMerge w:val="continue"/>
            <w:tcBorders>
              <w:left w:val="single" w:color="auto" w:sz="4" w:space="0"/>
              <w:right w:val="single" w:color="auto" w:sz="4" w:space="0"/>
            </w:tcBorders>
            <w:vAlign w:val="center"/>
          </w:tcPr>
          <w:p w14:paraId="1DA8EC2A">
            <w:pPr>
              <w:spacing w:line="500" w:lineRule="exact"/>
              <w:ind w:right="-10"/>
              <w:jc w:val="left"/>
              <w:rPr>
                <w:rFonts w:hint="eastAsia" w:ascii="宋体" w:hAnsi="宋体" w:eastAsia="宋体" w:cs="宋体"/>
                <w:color w:val="auto"/>
                <w:sz w:val="24"/>
                <w:szCs w:val="24"/>
                <w:highlight w:val="none"/>
              </w:rPr>
            </w:pPr>
          </w:p>
        </w:tc>
        <w:tc>
          <w:tcPr>
            <w:tcW w:w="613" w:type="pct"/>
            <w:tcBorders>
              <w:top w:val="single" w:color="auto" w:sz="4" w:space="0"/>
              <w:left w:val="single" w:color="auto" w:sz="4" w:space="0"/>
              <w:right w:val="single" w:color="auto" w:sz="4" w:space="0"/>
            </w:tcBorders>
            <w:vAlign w:val="center"/>
          </w:tcPr>
          <w:p w14:paraId="2130A76E">
            <w:pPr>
              <w:spacing w:line="500" w:lineRule="exact"/>
              <w:ind w:right="-1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健康档案管理服务方案</w:t>
            </w:r>
          </w:p>
        </w:tc>
        <w:tc>
          <w:tcPr>
            <w:tcW w:w="3227" w:type="pct"/>
            <w:tcBorders>
              <w:top w:val="single" w:color="auto" w:sz="4" w:space="0"/>
              <w:left w:val="single" w:color="auto" w:sz="4" w:space="0"/>
              <w:right w:val="single" w:color="auto" w:sz="4" w:space="0"/>
            </w:tcBorders>
            <w:vAlign w:val="center"/>
          </w:tcPr>
          <w:p w14:paraId="67D90B68">
            <w:pPr>
              <w:spacing w:line="50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根据重大疾病隐患提醒、复查服务、健康档案管理与交送、药品零差价（常见药品零差价表）、服务费承诺表（如：吊水单价，换药单价等）等配套服务情况对比各投标人综合评价：</w:t>
            </w:r>
          </w:p>
          <w:p w14:paraId="421DD792">
            <w:pPr>
              <w:spacing w:line="500" w:lineRule="exact"/>
              <w:ind w:right="-1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方案依据全面，针对性强的得30 分，方案依据较全面，针对性有待完善的得</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分，方案依据不全面，针对性较差的得</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分；没有不得分</w:t>
            </w:r>
          </w:p>
        </w:tc>
        <w:tc>
          <w:tcPr>
            <w:tcW w:w="455" w:type="pct"/>
            <w:tcBorders>
              <w:top w:val="single" w:color="auto" w:sz="4" w:space="0"/>
              <w:left w:val="single" w:color="auto" w:sz="4" w:space="0"/>
              <w:bottom w:val="single" w:color="auto" w:sz="4" w:space="0"/>
              <w:right w:val="single" w:color="auto" w:sz="4" w:space="0"/>
            </w:tcBorders>
            <w:vAlign w:val="center"/>
          </w:tcPr>
          <w:p w14:paraId="6BC27A21">
            <w:pPr>
              <w:spacing w:line="500" w:lineRule="exact"/>
              <w:ind w:right="-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0-30分       </w:t>
            </w:r>
          </w:p>
          <w:p w14:paraId="28FD7A86">
            <w:pPr>
              <w:spacing w:line="500" w:lineRule="exact"/>
              <w:ind w:right="-1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p>
        </w:tc>
      </w:tr>
      <w:tr w14:paraId="26CC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tcBorders>
              <w:left w:val="single" w:color="auto" w:sz="4" w:space="0"/>
              <w:right w:val="single" w:color="auto" w:sz="4" w:space="0"/>
            </w:tcBorders>
            <w:vAlign w:val="center"/>
          </w:tcPr>
          <w:p w14:paraId="7D3C1FF7">
            <w:pPr>
              <w:spacing w:line="50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1BE91BE9">
            <w:pPr>
              <w:spacing w:line="50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4296" w:type="pct"/>
            <w:gridSpan w:val="3"/>
            <w:tcBorders>
              <w:top w:val="single" w:color="auto" w:sz="4" w:space="0"/>
              <w:left w:val="single" w:color="auto" w:sz="4" w:space="0"/>
              <w:bottom w:val="single" w:color="auto" w:sz="4" w:space="0"/>
              <w:right w:val="single" w:color="auto" w:sz="4" w:space="0"/>
            </w:tcBorders>
            <w:vAlign w:val="center"/>
          </w:tcPr>
          <w:p w14:paraId="6B77F35B">
            <w:pPr>
              <w:spacing w:line="50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价格分统一采用低价优先法，即满足招标文件要求且投标价格最低的投标报价为评标基准价，其价格分为满分1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分。其他投标人的价格分统一按照下列公式计算：</w:t>
            </w:r>
          </w:p>
          <w:p w14:paraId="4A54BDEF">
            <w:pPr>
              <w:spacing w:line="50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％×100</w:t>
            </w:r>
          </w:p>
          <w:p w14:paraId="1BAB5B44">
            <w:pPr>
              <w:spacing w:line="500" w:lineRule="exact"/>
              <w:ind w:right="-1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注:上述价格如有扣除，均为扣除后价格。</w:t>
            </w:r>
          </w:p>
        </w:tc>
      </w:tr>
    </w:tbl>
    <w:p w14:paraId="52560BDD">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.3.3</w:t>
      </w:r>
      <w:r>
        <w:rPr>
          <w:rFonts w:hint="eastAsia" w:asciiTheme="minorEastAsia" w:hAnsiTheme="minorEastAsia" w:eastAsiaTheme="minorEastAsia"/>
          <w:color w:val="auto"/>
          <w:sz w:val="24"/>
          <w:szCs w:val="24"/>
          <w:highlight w:val="none"/>
        </w:rPr>
        <w:t>分值汇总</w:t>
      </w:r>
    </w:p>
    <w:p w14:paraId="256B6955">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评标委员会各成员应当独立对每个</w:t>
      </w:r>
      <w:r>
        <w:rPr>
          <w:rFonts w:hint="eastAsia" w:asciiTheme="minorEastAsia" w:hAnsiTheme="minorEastAsia" w:eastAsiaTheme="minorEastAsia"/>
          <w:color w:val="auto"/>
          <w:sz w:val="24"/>
          <w:szCs w:val="24"/>
          <w:highlight w:val="none"/>
        </w:rPr>
        <w:t>有效</w:t>
      </w:r>
      <w:r>
        <w:rPr>
          <w:rFonts w:asciiTheme="minorEastAsia" w:hAnsiTheme="minorEastAsia" w:eastAsiaTheme="minorEastAsia"/>
          <w:color w:val="auto"/>
          <w:sz w:val="24"/>
          <w:szCs w:val="24"/>
          <w:highlight w:val="none"/>
        </w:rPr>
        <w:t>投标人的投标文件进行评</w:t>
      </w:r>
      <w:r>
        <w:rPr>
          <w:rFonts w:hint="eastAsia" w:asciiTheme="minorEastAsia" w:hAnsiTheme="minorEastAsia" w:eastAsiaTheme="minorEastAsia"/>
          <w:color w:val="auto"/>
          <w:sz w:val="24"/>
          <w:szCs w:val="24"/>
          <w:highlight w:val="none"/>
        </w:rPr>
        <w:t>分</w:t>
      </w:r>
      <w:r>
        <w:rPr>
          <w:rFonts w:asciiTheme="minorEastAsia" w:hAnsiTheme="minorEastAsia" w:eastAsiaTheme="minorEastAsia"/>
          <w:color w:val="auto"/>
          <w:sz w:val="24"/>
          <w:szCs w:val="24"/>
          <w:highlight w:val="none"/>
        </w:rPr>
        <w:t>，并汇总每个投</w:t>
      </w:r>
      <w:r>
        <w:rPr>
          <w:rFonts w:hint="eastAsia" w:asciiTheme="minorEastAsia" w:hAnsiTheme="minorEastAsia" w:eastAsiaTheme="minorEastAsia"/>
          <w:color w:val="auto"/>
          <w:sz w:val="24"/>
          <w:szCs w:val="24"/>
          <w:highlight w:val="none"/>
        </w:rPr>
        <w:t>标人的得分。取各位评委评分之平均值，四舍五入保留至小数点后两位数，</w:t>
      </w:r>
      <w:r>
        <w:rPr>
          <w:rFonts w:asciiTheme="minorEastAsia" w:hAnsiTheme="minorEastAsia" w:eastAsiaTheme="minorEastAsia"/>
          <w:color w:val="auto"/>
          <w:sz w:val="24"/>
          <w:szCs w:val="24"/>
          <w:highlight w:val="none"/>
        </w:rPr>
        <w:t>得到该投标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的技术资信分</w:t>
      </w:r>
      <w:r>
        <w:rPr>
          <w:rFonts w:hint="eastAsia" w:asciiTheme="minorEastAsia" w:hAnsiTheme="minorEastAsia" w:eastAsiaTheme="minorEastAsia"/>
          <w:color w:val="auto"/>
          <w:sz w:val="24"/>
          <w:szCs w:val="24"/>
          <w:highlight w:val="none"/>
        </w:rPr>
        <w:t>。</w:t>
      </w:r>
    </w:p>
    <w:p w14:paraId="23E5C83F">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将投标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的技术资信分加上根据上述标准计算出的价格分，即为该投标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的综合总得分。</w:t>
      </w:r>
    </w:p>
    <w:p w14:paraId="3302BA6F">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三、无效投标条款</w:t>
      </w:r>
    </w:p>
    <w:p w14:paraId="0F875C5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3.1投标文件有下列情形之一的,其投标文件拒收:</w:t>
      </w:r>
    </w:p>
    <w:p w14:paraId="79D7361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未在开标截止时间前递交有效投标文件的，不予接收，投标将被拒绝。</w:t>
      </w:r>
    </w:p>
    <w:p w14:paraId="594F79D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3.2投标人有下列情形之一的,资格审查后其投标作无效投标处理：</w:t>
      </w:r>
    </w:p>
    <w:p w14:paraId="78C6DAF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(1)投标人为本项目提供招标代理服务的；</w:t>
      </w:r>
    </w:p>
    <w:p w14:paraId="1F57151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(2)投标人与在本项目代理机构存在相互任职或工作的；</w:t>
      </w:r>
    </w:p>
    <w:p w14:paraId="584022A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(3)招标公告写明专门面向中小企业采购，投标人提供的货物非中小企业制造的；</w:t>
      </w:r>
    </w:p>
    <w:p w14:paraId="46865DE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(4)要求供应商以联合体形式参加采购活动，投标人非联合体或者联合协议中中小企业合同金额未达到应当达到的比例；</w:t>
      </w:r>
    </w:p>
    <w:p w14:paraId="24DA56DD">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(5)要求获得采购合同的供应商向中小企业分包，投标人未提供分包意向协议或者分包意向协议中中小企业合同金额未达到应当达到的比例；</w:t>
      </w:r>
    </w:p>
    <w:p w14:paraId="295FE22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(6)评标专家无法查看并检验投标文件中相关资料的；</w:t>
      </w:r>
    </w:p>
    <w:p w14:paraId="29B5FC1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(7)联合体投标未提交联合体协议的；</w:t>
      </w:r>
    </w:p>
    <w:p w14:paraId="7113600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(8)责令停产停业的；</w:t>
      </w:r>
    </w:p>
    <w:p w14:paraId="3B98BA7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(9)暂停或者取消参与政府采购项目资格的；</w:t>
      </w:r>
    </w:p>
    <w:p w14:paraId="0434BE9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(10)投标人单位负责人为同一人或者存在（直接）控股、管理关系的不同单位的；</w:t>
      </w:r>
    </w:p>
    <w:p w14:paraId="0C22A743">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(11)投标人基本资格条件和特定资格条件中有一项及以上不符合要求的；</w:t>
      </w:r>
    </w:p>
    <w:p w14:paraId="6F10B9D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)其它情形，经评标委员会委提出按无效投标处理，并经监督部门核准的；</w:t>
      </w:r>
    </w:p>
    <w:p w14:paraId="56638243">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)投标人单方面出现其他投标人材料的；</w:t>
      </w:r>
    </w:p>
    <w:p w14:paraId="2B03C35F">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)招标公告未写明允许采购进口产品，投标人所投产品为进口产品的；</w:t>
      </w:r>
    </w:p>
    <w:p w14:paraId="7F08657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)招标文件规定的其它无效投标情形。</w:t>
      </w:r>
    </w:p>
    <w:p w14:paraId="6571DFEB">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3.3 投标人有下列情形之一的,符合性审查后其投标按无效投标处理：</w:t>
      </w:r>
    </w:p>
    <w:p w14:paraId="09615EA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(1)投标文件签字、盖章不全，经评标委员会一致认定对开评标内容有实质性影响监督部门核准的；</w:t>
      </w:r>
    </w:p>
    <w:p w14:paraId="2FB36AEE">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(2)未按规定的格式填写导致实质性内容不全以及实质上不响应，或者关键字迹模糊、无法辨认; 经监督部门核准的；</w:t>
      </w:r>
    </w:p>
    <w:p w14:paraId="408E84E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(3)同一投标人提交两个以上不同的投标文件或者投标报价，但招标文件规定提交备选方案的除外；</w:t>
      </w:r>
    </w:p>
    <w:p w14:paraId="579BB69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(4)投标文件没有对招标文件的实质性要求和条件作出响应;</w:t>
      </w:r>
    </w:p>
    <w:p w14:paraId="17B44D4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(5)投标报价超出规定的投标限价或公布的采购预算的或投标人的投标报价各项单价高于招标文件给定的单价最高限价；</w:t>
      </w:r>
    </w:p>
    <w:p w14:paraId="573F20AE">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(6)不按评标委员会要求澄清、说明或补正的，或者评标委员会根据招标文件的规定对投标文件的计算错误进行修正后，投标人不接受修正的投标报价的。</w:t>
      </w:r>
    </w:p>
    <w:p w14:paraId="51A7C2E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(7)其它情形，经评标委员会委提出按无效投标处理，并经监督部门核准的；</w:t>
      </w:r>
    </w:p>
    <w:p w14:paraId="645D17D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(8)投标文件含有采购人不能接受的附加条件的；</w:t>
      </w:r>
    </w:p>
    <w:p w14:paraId="3A8F98BF">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(9)招标文件规定的其它无效投标情形。</w:t>
      </w:r>
    </w:p>
    <w:p w14:paraId="2C3CF26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3.4 投标人有下列情形之一的, 详细评审后其投标按无效投标处理：</w:t>
      </w:r>
    </w:p>
    <w:p w14:paraId="538026DD">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(1)投标产品不符合必须强制执行的国家标准的；</w:t>
      </w:r>
    </w:p>
    <w:p w14:paraId="4AF5E3A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(2)投标人有串通投标、弄虚作假、行贿等违法行为；</w:t>
      </w:r>
    </w:p>
    <w:p w14:paraId="119D7141">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(3)投标文件含有违反国家法律、法规的内容，或附有采购人不能接受的条件的；</w:t>
      </w:r>
    </w:p>
    <w:p w14:paraId="5F46E20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(4)报价明显低于其他投标人，且不能证明报价合理性的投标无效；</w:t>
      </w:r>
    </w:p>
    <w:p w14:paraId="2D3FC1FC">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(5)拒不确认评标委员会评审修正的投标无效；</w:t>
      </w:r>
    </w:p>
    <w:p w14:paraId="232A4EB7">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(6)其它情形，经评标委员会委提出按无效投标处理，并经监督部门核准的；</w:t>
      </w:r>
    </w:p>
    <w:p w14:paraId="13EC3F0F">
      <w:pPr>
        <w:spacing w:line="500" w:lineRule="exact"/>
        <w:ind w:firstLine="437"/>
        <w:jc w:val="left"/>
        <w:rPr>
          <w:rFonts w:asciiTheme="minorEastAsia" w:hAnsiTheme="minorEastAsia" w:eastAsiaTheme="minorEastAsia"/>
          <w:color w:val="auto"/>
          <w:sz w:val="24"/>
          <w:szCs w:val="24"/>
          <w:highlight w:val="none"/>
        </w:rPr>
      </w:pPr>
      <w:r>
        <w:rPr>
          <w:rFonts w:hint="eastAsia" w:ascii="宋体" w:hAnsi="宋体" w:eastAsia="宋体"/>
          <w:color w:val="auto"/>
          <w:sz w:val="24"/>
          <w:highlight w:val="none"/>
        </w:rPr>
        <w:t>(7)招标文件规定的其它无效投标情形。</w:t>
      </w:r>
    </w:p>
    <w:p w14:paraId="29D1A7BD">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(6)其它情形，经评标委员会委提出按无效投标处理，并经监督部门核准的；</w:t>
      </w:r>
    </w:p>
    <w:p w14:paraId="0C792CB0">
      <w:pPr>
        <w:spacing w:line="500" w:lineRule="exact"/>
        <w:ind w:firstLine="437"/>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4"/>
          <w:highlight w:val="none"/>
        </w:rPr>
        <w:t>(7)招标文件规定的其它无效投标情形。</w:t>
      </w:r>
      <w:r>
        <w:rPr>
          <w:rFonts w:asciiTheme="minorEastAsia" w:hAnsiTheme="minorEastAsia" w:eastAsiaTheme="minorEastAsia"/>
          <w:color w:val="auto"/>
          <w:sz w:val="24"/>
          <w:highlight w:val="none"/>
        </w:rPr>
        <w:br w:type="page"/>
      </w:r>
    </w:p>
    <w:p w14:paraId="18E78121">
      <w:pPr>
        <w:spacing w:line="360" w:lineRule="auto"/>
        <w:jc w:val="center"/>
        <w:outlineLvl w:val="0"/>
        <w:rPr>
          <w:rFonts w:asciiTheme="minorEastAsia" w:hAnsiTheme="minorEastAsia" w:eastAsiaTheme="minorEastAsia"/>
          <w:b/>
          <w:color w:val="auto"/>
          <w:sz w:val="28"/>
          <w:highlight w:val="none"/>
        </w:rPr>
      </w:pPr>
      <w:bookmarkStart w:id="58"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8"/>
    </w:p>
    <w:p w14:paraId="785FFDB3">
      <w:pPr>
        <w:spacing w:line="480" w:lineRule="auto"/>
        <w:jc w:val="center"/>
        <w:rPr>
          <w:rFonts w:cs="Times New Roman" w:asciiTheme="minorEastAsia" w:hAnsiTheme="minorEastAsia" w:eastAsiaTheme="minorEastAsia"/>
          <w:b/>
          <w:color w:val="auto"/>
          <w:sz w:val="28"/>
          <w:szCs w:val="28"/>
          <w:highlight w:val="none"/>
        </w:rPr>
      </w:pPr>
      <w:bookmarkStart w:id="59" w:name="_Toc331685784"/>
    </w:p>
    <w:p w14:paraId="0A597403">
      <w:pPr>
        <w:spacing w:line="480" w:lineRule="auto"/>
        <w:jc w:val="center"/>
        <w:rPr>
          <w:rFonts w:cs="Times New Roman" w:asciiTheme="minorEastAsia" w:hAnsiTheme="minorEastAsia" w:eastAsiaTheme="minorEastAsia"/>
          <w:b/>
          <w:color w:val="auto"/>
          <w:sz w:val="28"/>
          <w:szCs w:val="28"/>
          <w:highlight w:val="none"/>
        </w:rPr>
      </w:pPr>
    </w:p>
    <w:p w14:paraId="57AA4A76">
      <w:pPr>
        <w:pStyle w:val="12"/>
        <w:rPr>
          <w:color w:val="auto"/>
          <w:highlight w:val="none"/>
        </w:rPr>
      </w:pPr>
    </w:p>
    <w:p w14:paraId="3D478233">
      <w:pPr>
        <w:spacing w:line="480" w:lineRule="auto"/>
        <w:jc w:val="center"/>
        <w:outlineLvl w:val="1"/>
        <w:rPr>
          <w:rFonts w:cs="Times New Roman" w:asciiTheme="minorEastAsia" w:hAnsiTheme="minorEastAsia" w:eastAsiaTheme="minorEastAsia"/>
          <w:b/>
          <w:color w:val="auto"/>
          <w:sz w:val="28"/>
          <w:szCs w:val="28"/>
          <w:highlight w:val="none"/>
        </w:rPr>
      </w:pPr>
      <w:bookmarkStart w:id="60" w:name="_Toc3714"/>
      <w:r>
        <w:rPr>
          <w:rFonts w:cs="Times New Roman" w:asciiTheme="minorEastAsia" w:hAnsiTheme="minorEastAsia" w:eastAsiaTheme="minorEastAsia"/>
          <w:b/>
          <w:color w:val="auto"/>
          <w:sz w:val="28"/>
          <w:szCs w:val="28"/>
          <w:highlight w:val="none"/>
        </w:rPr>
        <w:t>政府采购合同</w:t>
      </w:r>
      <w:r>
        <w:rPr>
          <w:rFonts w:hint="eastAsia" w:cs="Times New Roman" w:asciiTheme="minorEastAsia" w:hAnsiTheme="minorEastAsia" w:eastAsiaTheme="minorEastAsia"/>
          <w:b/>
          <w:color w:val="auto"/>
          <w:sz w:val="28"/>
          <w:szCs w:val="28"/>
          <w:highlight w:val="none"/>
        </w:rPr>
        <w:t>参考范本</w:t>
      </w:r>
      <w:bookmarkEnd w:id="60"/>
    </w:p>
    <w:p w14:paraId="216C4161">
      <w:pPr>
        <w:spacing w:line="480" w:lineRule="auto"/>
        <w:jc w:val="center"/>
        <w:outlineLvl w:val="1"/>
        <w:rPr>
          <w:rFonts w:cs="Times New Roman" w:asciiTheme="minorEastAsia" w:hAnsiTheme="minorEastAsia" w:eastAsiaTheme="minorEastAsia"/>
          <w:b/>
          <w:color w:val="auto"/>
          <w:sz w:val="28"/>
          <w:szCs w:val="28"/>
          <w:highlight w:val="none"/>
        </w:rPr>
      </w:pPr>
      <w:bookmarkStart w:id="61" w:name="_Toc8560"/>
      <w:r>
        <w:rPr>
          <w:rFonts w:hint="eastAsia" w:cs="Times New Roman" w:asciiTheme="minorEastAsia" w:hAnsiTheme="minorEastAsia" w:eastAsiaTheme="minorEastAsia"/>
          <w:b/>
          <w:color w:val="auto"/>
          <w:sz w:val="28"/>
          <w:szCs w:val="28"/>
          <w:highlight w:val="none"/>
        </w:rPr>
        <w:t>（服务类）</w:t>
      </w:r>
      <w:bookmarkEnd w:id="61"/>
    </w:p>
    <w:p w14:paraId="5BBFDD53">
      <w:pPr>
        <w:spacing w:line="480" w:lineRule="auto"/>
        <w:jc w:val="center"/>
        <w:rPr>
          <w:rFonts w:cs="Times New Roman" w:asciiTheme="minorEastAsia" w:hAnsiTheme="minorEastAsia" w:eastAsiaTheme="minorEastAsia"/>
          <w:b/>
          <w:color w:val="auto"/>
          <w:sz w:val="24"/>
          <w:szCs w:val="24"/>
          <w:highlight w:val="none"/>
        </w:rPr>
      </w:pPr>
    </w:p>
    <w:p w14:paraId="4D150ED4">
      <w:pPr>
        <w:spacing w:line="480" w:lineRule="auto"/>
        <w:jc w:val="center"/>
        <w:rPr>
          <w:rFonts w:cs="Times New Roman" w:asciiTheme="minorEastAsia" w:hAnsiTheme="minorEastAsia" w:eastAsiaTheme="minorEastAsia"/>
          <w:b/>
          <w:color w:val="auto"/>
          <w:sz w:val="24"/>
          <w:szCs w:val="24"/>
          <w:highlight w:val="none"/>
        </w:rPr>
      </w:pPr>
    </w:p>
    <w:p w14:paraId="2D01DBB6">
      <w:pPr>
        <w:spacing w:line="480" w:lineRule="auto"/>
        <w:jc w:val="center"/>
        <w:rPr>
          <w:rFonts w:cs="Times New Roman" w:asciiTheme="minorEastAsia" w:hAnsiTheme="minorEastAsia" w:eastAsiaTheme="minorEastAsia"/>
          <w:b/>
          <w:color w:val="auto"/>
          <w:sz w:val="24"/>
          <w:szCs w:val="24"/>
          <w:highlight w:val="none"/>
        </w:rPr>
      </w:pPr>
    </w:p>
    <w:p w14:paraId="487CD635">
      <w:pPr>
        <w:spacing w:line="360" w:lineRule="auto"/>
        <w:jc w:val="center"/>
        <w:outlineLvl w:val="1"/>
        <w:rPr>
          <w:rFonts w:asciiTheme="minorEastAsia" w:hAnsiTheme="minorEastAsia" w:eastAsiaTheme="minorEastAsia"/>
          <w:b/>
          <w:color w:val="auto"/>
          <w:sz w:val="24"/>
          <w:highlight w:val="none"/>
        </w:rPr>
      </w:pPr>
      <w:bookmarkStart w:id="62" w:name="_Toc2449"/>
      <w:r>
        <w:rPr>
          <w:rFonts w:hint="eastAsia" w:asciiTheme="minorEastAsia" w:hAnsiTheme="minorEastAsia" w:eastAsiaTheme="minorEastAsia"/>
          <w:b/>
          <w:color w:val="auto"/>
          <w:sz w:val="24"/>
          <w:highlight w:val="none"/>
        </w:rPr>
        <w:t>第一部分 合同书</w:t>
      </w:r>
      <w:bookmarkEnd w:id="62"/>
    </w:p>
    <w:p w14:paraId="09A93595">
      <w:pPr>
        <w:spacing w:line="480" w:lineRule="auto"/>
        <w:jc w:val="center"/>
        <w:rPr>
          <w:rFonts w:cs="Times New Roman" w:asciiTheme="minorEastAsia" w:hAnsiTheme="minorEastAsia" w:eastAsiaTheme="minorEastAsia"/>
          <w:b/>
          <w:color w:val="auto"/>
          <w:sz w:val="24"/>
          <w:szCs w:val="24"/>
          <w:highlight w:val="none"/>
        </w:rPr>
      </w:pPr>
    </w:p>
    <w:p w14:paraId="12D6BE46">
      <w:pPr>
        <w:spacing w:line="480" w:lineRule="auto"/>
        <w:jc w:val="center"/>
        <w:rPr>
          <w:rFonts w:cs="Times New Roman" w:asciiTheme="minorEastAsia" w:hAnsiTheme="minorEastAsia" w:eastAsiaTheme="minorEastAsia"/>
          <w:b/>
          <w:color w:val="auto"/>
          <w:sz w:val="24"/>
          <w:szCs w:val="24"/>
          <w:highlight w:val="none"/>
        </w:rPr>
      </w:pPr>
    </w:p>
    <w:p w14:paraId="6D572391">
      <w:pPr>
        <w:pStyle w:val="12"/>
        <w:rPr>
          <w:color w:val="auto"/>
          <w:highlight w:val="none"/>
        </w:rPr>
      </w:pPr>
    </w:p>
    <w:p w14:paraId="0C81DE89">
      <w:pPr>
        <w:pStyle w:val="12"/>
        <w:rPr>
          <w:color w:val="auto"/>
          <w:highlight w:val="none"/>
        </w:rPr>
      </w:pPr>
    </w:p>
    <w:p w14:paraId="0971D5FA">
      <w:pPr>
        <w:spacing w:before="120" w:line="480" w:lineRule="auto"/>
        <w:ind w:left="960"/>
        <w:rPr>
          <w:rFonts w:hint="eastAsia"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lang w:eastAsia="zh-CN"/>
        </w:rPr>
        <w:t>安徽滁州技师学院新校区校医院服务项目（二次）</w:t>
      </w:r>
    </w:p>
    <w:p w14:paraId="3B3AFBFF">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eastAsia="zh-CN"/>
        </w:rPr>
        <w:t>滁州市机电工程学校</w:t>
      </w:r>
      <w:r>
        <w:rPr>
          <w:rFonts w:hint="eastAsia" w:cs="Times New Roman" w:asciiTheme="minorEastAsia" w:hAnsiTheme="minorEastAsia" w:eastAsiaTheme="minorEastAsia"/>
          <w:color w:val="auto"/>
          <w:sz w:val="24"/>
          <w:szCs w:val="24"/>
          <w:highlight w:val="none"/>
          <w:u w:val="single"/>
        </w:rPr>
        <w:t xml:space="preserve">        </w:t>
      </w:r>
    </w:p>
    <w:p w14:paraId="13503EE2">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p>
    <w:p w14:paraId="28565568">
      <w:pPr>
        <w:spacing w:before="120" w:line="480" w:lineRule="auto"/>
        <w:ind w:firstLine="960" w:firstLineChars="4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eastAsia="zh-CN"/>
        </w:rPr>
        <w:t>滁州市机电工程学校</w:t>
      </w:r>
      <w:r>
        <w:rPr>
          <w:rFonts w:hint="eastAsia" w:cs="Times New Roman" w:asciiTheme="minorEastAsia" w:hAnsiTheme="minorEastAsia" w:eastAsiaTheme="minorEastAsia"/>
          <w:color w:val="auto"/>
          <w:sz w:val="24"/>
          <w:szCs w:val="24"/>
          <w:highlight w:val="none"/>
          <w:u w:val="single"/>
        </w:rPr>
        <w:t xml:space="preserve">           </w:t>
      </w:r>
    </w:p>
    <w:p w14:paraId="4A193877">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p w14:paraId="5FA811F2">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0AB8E804">
      <w:pPr>
        <w:spacing w:line="5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eastAsia="zh-CN"/>
        </w:rPr>
        <w:t>滁州市机电工程学校</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以下简称：甲方</w:t>
      </w:r>
      <w:r>
        <w:rPr>
          <w:rFonts w:hint="eastAsia"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eastAsia="zh-CN"/>
        </w:rPr>
        <w:t>安徽人和项目管理有限公司</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19576ACB">
      <w:pPr>
        <w:spacing w:line="500" w:lineRule="exact"/>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3DDB2528">
      <w:pPr>
        <w:spacing w:line="500" w:lineRule="exact"/>
        <w:ind w:firstLine="435"/>
        <w:rPr>
          <w:rFonts w:hint="eastAsia" w:cs="Times New Roman" w:asciiTheme="minorEastAsia" w:hAnsiTheme="minorEastAsia" w:eastAsiaTheme="minorEastAsia"/>
          <w:color w:val="auto"/>
          <w:sz w:val="24"/>
          <w:szCs w:val="24"/>
          <w:highlight w:val="none"/>
        </w:rPr>
      </w:pPr>
      <w:bookmarkStart w:id="63" w:name="_Toc3736"/>
      <w:r>
        <w:rPr>
          <w:rFonts w:hint="eastAsia" w:cs="Times New Roman" w:asciiTheme="minorEastAsia" w:hAnsiTheme="minorEastAsia" w:eastAsiaTheme="minorEastAsia"/>
          <w:color w:val="auto"/>
          <w:sz w:val="24"/>
          <w:szCs w:val="24"/>
          <w:highlight w:val="none"/>
        </w:rPr>
        <w:t>为了</w:t>
      </w:r>
      <w:r>
        <w:rPr>
          <w:rFonts w:hint="eastAsia" w:cs="Times New Roman" w:asciiTheme="minorEastAsia" w:hAnsiTheme="minorEastAsia" w:eastAsiaTheme="minorEastAsia"/>
          <w:color w:val="auto"/>
          <w:sz w:val="24"/>
          <w:szCs w:val="24"/>
          <w:highlight w:val="none"/>
          <w:lang w:eastAsia="zh-CN"/>
        </w:rPr>
        <w:t>贯</w:t>
      </w:r>
      <w:r>
        <w:rPr>
          <w:rFonts w:hint="eastAsia" w:cs="Times New Roman" w:asciiTheme="minorEastAsia" w:hAnsiTheme="minorEastAsia" w:eastAsiaTheme="minorEastAsia"/>
          <w:color w:val="auto"/>
          <w:sz w:val="24"/>
          <w:szCs w:val="24"/>
          <w:highlight w:val="none"/>
        </w:rPr>
        <w:t>彻落实国家教育部、卫生部联合下发的《学校卫生工作条例》，依据高校后勤社会化相关政策精神，</w:t>
      </w:r>
      <w:r>
        <w:rPr>
          <w:rFonts w:hint="eastAsia" w:cs="Times New Roman" w:asciiTheme="minorEastAsia" w:hAnsiTheme="minorEastAsia" w:eastAsiaTheme="minorEastAsia"/>
          <w:color w:val="auto"/>
          <w:sz w:val="24"/>
          <w:szCs w:val="24"/>
          <w:highlight w:val="none"/>
          <w:lang w:eastAsia="zh-CN"/>
        </w:rPr>
        <w:t>滁州市机电工程学校（安徽滁州技师学院） 医务室服务项目于</w:t>
      </w:r>
      <w:r>
        <w:rPr>
          <w:rFonts w:hint="eastAsia" w:cs="Times New Roman" w:asciiTheme="minorEastAsia" w:hAnsiTheme="minorEastAsia" w:eastAsiaTheme="minorEastAsia"/>
          <w:color w:val="auto"/>
          <w:sz w:val="24"/>
          <w:szCs w:val="24"/>
          <w:highlight w:val="none"/>
          <w:lang w:val="en-US" w:eastAsia="zh-CN"/>
        </w:rPr>
        <w:t xml:space="preserve">   年 月  日公开招标，由           </w:t>
      </w:r>
      <w:r>
        <w:rPr>
          <w:rFonts w:hint="eastAsia" w:cs="Times New Roman" w:asciiTheme="minorEastAsia" w:hAnsiTheme="minorEastAsia" w:eastAsiaTheme="minorEastAsia"/>
          <w:color w:val="auto"/>
          <w:sz w:val="24"/>
          <w:szCs w:val="24"/>
          <w:highlight w:val="none"/>
          <w:lang w:eastAsia="zh-CN"/>
        </w:rPr>
        <w:t>以每年</w:t>
      </w:r>
      <w:r>
        <w:rPr>
          <w:rFonts w:hint="eastAsia" w:cs="Times New Roman" w:asciiTheme="minorEastAsia" w:hAnsiTheme="minorEastAsia" w:eastAsiaTheme="minorEastAsia"/>
          <w:color w:val="auto"/>
          <w:sz w:val="24"/>
          <w:szCs w:val="24"/>
          <w:highlight w:val="none"/>
          <w:lang w:val="en-US" w:eastAsia="zh-CN"/>
        </w:rPr>
        <w:t xml:space="preserve">    万元服务费</w:t>
      </w:r>
      <w:r>
        <w:rPr>
          <w:rFonts w:hint="eastAsia" w:cs="Times New Roman" w:asciiTheme="minorEastAsia" w:hAnsiTheme="minorEastAsia" w:eastAsiaTheme="minorEastAsia"/>
          <w:color w:val="auto"/>
          <w:sz w:val="24"/>
          <w:szCs w:val="24"/>
          <w:highlight w:val="none"/>
          <w:lang w:eastAsia="zh-CN"/>
        </w:rPr>
        <w:t>中标；经</w:t>
      </w:r>
      <w:r>
        <w:rPr>
          <w:rFonts w:hint="eastAsia" w:cs="Times New Roman" w:asciiTheme="minorEastAsia" w:hAnsiTheme="minorEastAsia" w:eastAsiaTheme="minorEastAsia"/>
          <w:color w:val="auto"/>
          <w:sz w:val="24"/>
          <w:szCs w:val="24"/>
          <w:highlight w:val="none"/>
        </w:rPr>
        <w:t>双方协商，签订</w:t>
      </w:r>
      <w:r>
        <w:rPr>
          <w:rFonts w:hint="eastAsia" w:cs="Times New Roman" w:asciiTheme="minorEastAsia" w:hAnsiTheme="minorEastAsia" w:eastAsiaTheme="minorEastAsia"/>
          <w:color w:val="auto"/>
          <w:sz w:val="24"/>
          <w:szCs w:val="24"/>
          <w:highlight w:val="none"/>
          <w:lang w:eastAsia="zh-CN"/>
        </w:rPr>
        <w:t>协议</w:t>
      </w:r>
      <w:r>
        <w:rPr>
          <w:rFonts w:hint="eastAsia" w:cs="Times New Roman" w:asciiTheme="minorEastAsia" w:hAnsiTheme="minorEastAsia" w:eastAsiaTheme="minorEastAsia"/>
          <w:color w:val="auto"/>
          <w:sz w:val="24"/>
          <w:szCs w:val="24"/>
          <w:highlight w:val="none"/>
        </w:rPr>
        <w:t>如下：</w:t>
      </w:r>
    </w:p>
    <w:p w14:paraId="49C08930">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合作内容：</w:t>
      </w:r>
    </w:p>
    <w:p w14:paraId="44882F71">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甲方在校区为乙方提供场所，乙方设置医疗室（</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rPr>
        <w:t>）。医疗室的登记注册一切事宜和相关费用由乙方负责，甲方协助。</w:t>
      </w:r>
    </w:p>
    <w:p w14:paraId="4B95C0BA">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医疗服务站服务内容包括：</w:t>
      </w:r>
    </w:p>
    <w:p w14:paraId="4082D550">
      <w:pPr>
        <w:spacing w:line="500" w:lineRule="exact"/>
        <w:ind w:firstLine="435"/>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rPr>
        <w:t>学生</w:t>
      </w:r>
      <w:r>
        <w:rPr>
          <w:rFonts w:hint="eastAsia" w:cs="Times New Roman" w:asciiTheme="minorEastAsia" w:hAnsiTheme="minorEastAsia" w:eastAsiaTheme="minorEastAsia"/>
          <w:color w:val="auto"/>
          <w:sz w:val="24"/>
          <w:szCs w:val="24"/>
          <w:highlight w:val="none"/>
          <w:lang w:eastAsia="zh-CN"/>
        </w:rPr>
        <w:t>健康监测</w:t>
      </w:r>
      <w:r>
        <w:rPr>
          <w:rFonts w:hint="eastAsia" w:cs="Times New Roman" w:asciiTheme="minorEastAsia" w:hAnsiTheme="minorEastAsia" w:eastAsiaTheme="minorEastAsia"/>
          <w:color w:val="auto"/>
          <w:sz w:val="24"/>
          <w:szCs w:val="24"/>
          <w:highlight w:val="none"/>
        </w:rPr>
        <w:t>；学生日常医</w:t>
      </w:r>
      <w:r>
        <w:rPr>
          <w:rFonts w:hint="eastAsia" w:cs="Times New Roman" w:asciiTheme="minorEastAsia" w:hAnsiTheme="minorEastAsia" w:eastAsiaTheme="minorEastAsia"/>
          <w:color w:val="auto"/>
          <w:sz w:val="24"/>
          <w:szCs w:val="24"/>
          <w:highlight w:val="none"/>
          <w:lang w:eastAsia="zh-CN"/>
        </w:rPr>
        <w:t>疗及</w:t>
      </w:r>
      <w:r>
        <w:rPr>
          <w:rFonts w:hint="eastAsia" w:cs="Times New Roman" w:asciiTheme="minorEastAsia" w:hAnsiTheme="minorEastAsia" w:eastAsiaTheme="minorEastAsia"/>
          <w:color w:val="auto"/>
          <w:sz w:val="24"/>
          <w:szCs w:val="24"/>
          <w:highlight w:val="none"/>
        </w:rPr>
        <w:t>保健；教职工医疗</w:t>
      </w:r>
      <w:r>
        <w:rPr>
          <w:rFonts w:hint="eastAsia" w:cs="Times New Roman" w:asciiTheme="minorEastAsia" w:hAnsiTheme="minorEastAsia" w:eastAsiaTheme="minorEastAsia"/>
          <w:color w:val="auto"/>
          <w:sz w:val="24"/>
          <w:szCs w:val="24"/>
          <w:highlight w:val="none"/>
          <w:lang w:eastAsia="zh-CN"/>
        </w:rPr>
        <w:t>及健康</w:t>
      </w:r>
      <w:r>
        <w:rPr>
          <w:rFonts w:hint="eastAsia" w:cs="Times New Roman" w:asciiTheme="minorEastAsia" w:hAnsiTheme="minorEastAsia" w:eastAsiaTheme="minorEastAsia"/>
          <w:color w:val="auto"/>
          <w:sz w:val="24"/>
          <w:szCs w:val="24"/>
          <w:highlight w:val="none"/>
        </w:rPr>
        <w:t>（自愿）；传染病防控</w:t>
      </w:r>
      <w:r>
        <w:rPr>
          <w:rFonts w:hint="eastAsia" w:cs="Times New Roman" w:asciiTheme="minorEastAsia" w:hAnsiTheme="minorEastAsia" w:eastAsiaTheme="minorEastAsia"/>
          <w:color w:val="auto"/>
          <w:sz w:val="24"/>
          <w:szCs w:val="24"/>
          <w:highlight w:val="none"/>
          <w:lang w:eastAsia="zh-CN"/>
        </w:rPr>
        <w:t>；学生活动医疗保障、健康档案建立和管理；学校健康教育宣传、辅組学校食堂食品卫生安全管理。</w:t>
      </w:r>
    </w:p>
    <w:p w14:paraId="09E46391">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二、甲、乙双方权利义务：</w:t>
      </w:r>
    </w:p>
    <w:p w14:paraId="493D4BCA">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甲方：</w:t>
      </w:r>
    </w:p>
    <w:p w14:paraId="5C6D4489">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1、</w:t>
      </w:r>
      <w:r>
        <w:rPr>
          <w:rFonts w:hint="eastAsia" w:cs="Times New Roman" w:asciiTheme="minorEastAsia" w:hAnsiTheme="minorEastAsia" w:eastAsiaTheme="minorEastAsia"/>
          <w:color w:val="auto"/>
          <w:sz w:val="24"/>
          <w:szCs w:val="24"/>
          <w:highlight w:val="none"/>
        </w:rPr>
        <w:t>在合作期间甲方负责提供乙方医疗场地</w:t>
      </w:r>
      <w:r>
        <w:rPr>
          <w:rFonts w:hint="eastAsia" w:cs="Times New Roman" w:asciiTheme="minorEastAsia" w:hAnsiTheme="minorEastAsia" w:eastAsiaTheme="minorEastAsia"/>
          <w:color w:val="auto"/>
          <w:sz w:val="24"/>
          <w:szCs w:val="24"/>
          <w:highlight w:val="none"/>
          <w:lang w:eastAsia="zh-CN"/>
        </w:rPr>
        <w:t>和一些必要的办公设备。</w:t>
      </w:r>
    </w:p>
    <w:p w14:paraId="6E61FCDB">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2、</w:t>
      </w:r>
      <w:r>
        <w:rPr>
          <w:rFonts w:hint="eastAsia" w:cs="Times New Roman" w:asciiTheme="minorEastAsia" w:hAnsiTheme="minorEastAsia" w:eastAsiaTheme="minorEastAsia"/>
          <w:color w:val="auto"/>
          <w:sz w:val="24"/>
          <w:szCs w:val="24"/>
          <w:highlight w:val="none"/>
        </w:rPr>
        <w:t>甲方</w:t>
      </w:r>
      <w:r>
        <w:rPr>
          <w:rFonts w:hint="eastAsia" w:cs="Times New Roman" w:asciiTheme="minorEastAsia" w:hAnsiTheme="minorEastAsia" w:eastAsiaTheme="minorEastAsia"/>
          <w:color w:val="auto"/>
          <w:sz w:val="24"/>
          <w:szCs w:val="24"/>
          <w:highlight w:val="none"/>
          <w:lang w:eastAsia="zh-CN"/>
        </w:rPr>
        <w:t>为乙</w:t>
      </w:r>
      <w:r>
        <w:rPr>
          <w:rFonts w:hint="eastAsia" w:cs="Times New Roman" w:asciiTheme="minorEastAsia" w:hAnsiTheme="minorEastAsia" w:eastAsiaTheme="minorEastAsia"/>
          <w:color w:val="auto"/>
          <w:sz w:val="24"/>
          <w:szCs w:val="24"/>
          <w:highlight w:val="none"/>
        </w:rPr>
        <w:t>提供水</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电</w:t>
      </w:r>
      <w:r>
        <w:rPr>
          <w:rFonts w:hint="eastAsia" w:cs="Times New Roman" w:asciiTheme="minorEastAsia" w:hAnsiTheme="minorEastAsia" w:eastAsiaTheme="minorEastAsia"/>
          <w:color w:val="auto"/>
          <w:sz w:val="24"/>
          <w:szCs w:val="24"/>
          <w:highlight w:val="none"/>
          <w:lang w:eastAsia="zh-CN"/>
        </w:rPr>
        <w:t>及免费的</w:t>
      </w:r>
      <w:r>
        <w:rPr>
          <w:rFonts w:hint="eastAsia" w:cs="Times New Roman" w:asciiTheme="minorEastAsia" w:hAnsiTheme="minorEastAsia" w:eastAsiaTheme="minorEastAsia"/>
          <w:color w:val="auto"/>
          <w:sz w:val="24"/>
          <w:szCs w:val="24"/>
          <w:highlight w:val="none"/>
        </w:rPr>
        <w:t>网络</w:t>
      </w:r>
      <w:r>
        <w:rPr>
          <w:rFonts w:hint="eastAsia" w:cs="Times New Roman" w:asciiTheme="minorEastAsia" w:hAnsiTheme="minorEastAsia" w:eastAsiaTheme="minorEastAsia"/>
          <w:color w:val="auto"/>
          <w:sz w:val="24"/>
          <w:szCs w:val="24"/>
          <w:highlight w:val="none"/>
          <w:lang w:eastAsia="zh-CN"/>
        </w:rPr>
        <w:t>连</w:t>
      </w:r>
      <w:r>
        <w:rPr>
          <w:rFonts w:hint="eastAsia" w:cs="Times New Roman" w:asciiTheme="minorEastAsia" w:hAnsiTheme="minorEastAsia" w:eastAsiaTheme="minorEastAsia"/>
          <w:color w:val="auto"/>
          <w:sz w:val="24"/>
          <w:szCs w:val="24"/>
          <w:highlight w:val="none"/>
        </w:rPr>
        <w:t>接。</w:t>
      </w:r>
    </w:p>
    <w:p w14:paraId="31C8F058">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3、</w:t>
      </w:r>
      <w:r>
        <w:rPr>
          <w:rFonts w:hint="eastAsia" w:cs="Times New Roman" w:asciiTheme="minorEastAsia" w:hAnsiTheme="minorEastAsia" w:eastAsiaTheme="minorEastAsia"/>
          <w:color w:val="auto"/>
          <w:sz w:val="24"/>
          <w:szCs w:val="24"/>
          <w:highlight w:val="none"/>
          <w:lang w:eastAsia="zh-CN"/>
        </w:rPr>
        <w:t>负责协调乙方和学生之间的医疗服务矛盾。</w:t>
      </w:r>
    </w:p>
    <w:p w14:paraId="5F91A0CF">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4、</w:t>
      </w:r>
      <w:r>
        <w:rPr>
          <w:rFonts w:hint="eastAsia" w:cs="Times New Roman" w:asciiTheme="minorEastAsia" w:hAnsiTheme="minorEastAsia" w:eastAsiaTheme="minorEastAsia"/>
          <w:color w:val="auto"/>
          <w:sz w:val="24"/>
          <w:szCs w:val="24"/>
          <w:highlight w:val="none"/>
          <w:lang w:eastAsia="zh-CN"/>
        </w:rPr>
        <w:t>对乙方合同期内应履行的职责进行监督、检查和考核。</w:t>
      </w:r>
      <w:r>
        <w:rPr>
          <w:rFonts w:hint="eastAsia" w:cs="Times New Roman" w:asciiTheme="minorEastAsia" w:hAnsiTheme="minorEastAsia" w:eastAsiaTheme="minorEastAsia"/>
          <w:color w:val="auto"/>
          <w:sz w:val="24"/>
          <w:szCs w:val="24"/>
          <w:highlight w:val="none"/>
        </w:rPr>
        <w:t>对学生反映的问题有权要求乙方及时纠正。</w:t>
      </w:r>
    </w:p>
    <w:p w14:paraId="228B0BDD">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乙方：</w:t>
      </w:r>
    </w:p>
    <w:p w14:paraId="4A0D358B">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1、</w:t>
      </w:r>
      <w:r>
        <w:rPr>
          <w:rFonts w:hint="eastAsia" w:cs="Times New Roman" w:asciiTheme="minorEastAsia" w:hAnsiTheme="minorEastAsia" w:eastAsiaTheme="minorEastAsia"/>
          <w:color w:val="auto"/>
          <w:sz w:val="24"/>
          <w:szCs w:val="24"/>
          <w:highlight w:val="none"/>
        </w:rPr>
        <w:t>乙方选配业务技术精、管理理能力强的</w:t>
      </w:r>
      <w:r>
        <w:rPr>
          <w:rFonts w:hint="eastAsia" w:cs="Times New Roman" w:asciiTheme="minorEastAsia" w:hAnsiTheme="minorEastAsia" w:eastAsiaTheme="minorEastAsia"/>
          <w:color w:val="auto"/>
          <w:sz w:val="24"/>
          <w:szCs w:val="24"/>
          <w:highlight w:val="none"/>
          <w:lang w:eastAsia="zh-CN"/>
        </w:rPr>
        <w:t>，服务态度好的</w:t>
      </w:r>
      <w:r>
        <w:rPr>
          <w:rFonts w:hint="eastAsia" w:cs="Times New Roman" w:asciiTheme="minorEastAsia" w:hAnsiTheme="minorEastAsia" w:eastAsiaTheme="minorEastAsia"/>
          <w:color w:val="auto"/>
          <w:sz w:val="24"/>
          <w:szCs w:val="24"/>
          <w:highlight w:val="none"/>
        </w:rPr>
        <w:t>医务人员履行乙方职责，合法经营。</w:t>
      </w:r>
      <w:r>
        <w:rPr>
          <w:rFonts w:hint="eastAsia" w:cs="Times New Roman" w:asciiTheme="minorEastAsia" w:hAnsiTheme="minorEastAsia" w:eastAsiaTheme="minorEastAsia"/>
          <w:color w:val="auto"/>
          <w:sz w:val="24"/>
          <w:szCs w:val="24"/>
          <w:highlight w:val="none"/>
          <w:lang w:eastAsia="zh-CN"/>
        </w:rPr>
        <w:t>承担合同期内医疗服务活动中的医疗事故责任。</w:t>
      </w:r>
    </w:p>
    <w:p w14:paraId="64B55B54">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2、</w:t>
      </w:r>
      <w:r>
        <w:rPr>
          <w:rFonts w:hint="eastAsia" w:cs="Times New Roman" w:asciiTheme="minorEastAsia" w:hAnsiTheme="minorEastAsia" w:eastAsiaTheme="minorEastAsia"/>
          <w:color w:val="auto"/>
          <w:sz w:val="24"/>
          <w:szCs w:val="24"/>
          <w:highlight w:val="none"/>
        </w:rPr>
        <w:t>医疗室医疗器械由乙方负责配备并保证能够正常使用</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应以优质医疗技术、良好的服务为甲方师生员工及应诊人员的疾病提供合理的治疗（包括急诊、重症病人会诊、转诊）。</w:t>
      </w:r>
    </w:p>
    <w:p w14:paraId="685BC0CF">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3、</w:t>
      </w:r>
      <w:r>
        <w:rPr>
          <w:rFonts w:hint="eastAsia" w:cs="Times New Roman" w:asciiTheme="minorEastAsia" w:hAnsiTheme="minorEastAsia" w:eastAsiaTheme="minorEastAsia"/>
          <w:color w:val="auto"/>
          <w:sz w:val="24"/>
          <w:szCs w:val="24"/>
          <w:highlight w:val="none"/>
          <w:lang w:eastAsia="zh-CN"/>
        </w:rPr>
        <w:t>乙方则协调处理市疾控部门和学校的相关事宜。</w:t>
      </w:r>
    </w:p>
    <w:p w14:paraId="19F83F3E">
      <w:pPr>
        <w:spacing w:line="500" w:lineRule="exact"/>
        <w:ind w:firstLine="435"/>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lang w:val="en-US" w:eastAsia="zh-CN"/>
        </w:rPr>
        <w:t>4、</w:t>
      </w:r>
      <w:r>
        <w:rPr>
          <w:rFonts w:hint="eastAsia" w:cs="Times New Roman" w:asciiTheme="minorEastAsia" w:hAnsiTheme="minorEastAsia" w:eastAsiaTheme="minorEastAsia"/>
          <w:color w:val="auto"/>
          <w:sz w:val="24"/>
          <w:szCs w:val="24"/>
          <w:highlight w:val="none"/>
          <w:lang w:eastAsia="zh-CN"/>
        </w:rPr>
        <w:t>负责承担</w:t>
      </w:r>
      <w:r>
        <w:rPr>
          <w:rFonts w:hint="eastAsia" w:cs="Times New Roman" w:asciiTheme="minorEastAsia" w:hAnsiTheme="minorEastAsia" w:eastAsiaTheme="minorEastAsia"/>
          <w:color w:val="auto"/>
          <w:sz w:val="24"/>
          <w:szCs w:val="24"/>
          <w:highlight w:val="none"/>
        </w:rPr>
        <w:t>甲方</w:t>
      </w:r>
      <w:r>
        <w:rPr>
          <w:rFonts w:hint="eastAsia" w:cs="Times New Roman" w:asciiTheme="minorEastAsia" w:hAnsiTheme="minorEastAsia" w:eastAsiaTheme="minorEastAsia"/>
          <w:color w:val="auto"/>
          <w:sz w:val="24"/>
          <w:szCs w:val="24"/>
          <w:highlight w:val="none"/>
          <w:lang w:eastAsia="zh-CN"/>
        </w:rPr>
        <w:t>在</w:t>
      </w:r>
      <w:r>
        <w:rPr>
          <w:rFonts w:hint="eastAsia" w:cs="Times New Roman" w:asciiTheme="minorEastAsia" w:hAnsiTheme="minorEastAsia" w:eastAsiaTheme="minorEastAsia"/>
          <w:color w:val="auto"/>
          <w:sz w:val="24"/>
          <w:szCs w:val="24"/>
          <w:highlight w:val="none"/>
        </w:rPr>
        <w:t>校学生</w:t>
      </w:r>
      <w:r>
        <w:rPr>
          <w:rFonts w:hint="eastAsia" w:cs="Times New Roman" w:asciiTheme="minorEastAsia" w:hAnsiTheme="minorEastAsia" w:eastAsiaTheme="minorEastAsia"/>
          <w:color w:val="auto"/>
          <w:sz w:val="24"/>
          <w:szCs w:val="24"/>
          <w:highlight w:val="none"/>
          <w:lang w:eastAsia="zh-CN"/>
        </w:rPr>
        <w:t>医疗保健的保障工作（教职工自愿），费用标准为：药品零差价、输液、换药等不高于社区卫生服务站标准（按投标承诺标准公示）。</w:t>
      </w:r>
    </w:p>
    <w:p w14:paraId="6F8ABE5D">
      <w:pPr>
        <w:spacing w:line="500" w:lineRule="exact"/>
        <w:ind w:firstLine="435"/>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5、做好传染病防控工作，实行“学生病情证明登记备案制度”落实传染病登记及上报</w:t>
      </w:r>
    </w:p>
    <w:p w14:paraId="63AB24E2">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6、</w:t>
      </w:r>
      <w:r>
        <w:rPr>
          <w:rFonts w:hint="eastAsia" w:cs="Times New Roman" w:asciiTheme="minorEastAsia" w:hAnsiTheme="minorEastAsia" w:eastAsiaTheme="minorEastAsia"/>
          <w:color w:val="auto"/>
          <w:sz w:val="24"/>
          <w:szCs w:val="24"/>
          <w:highlight w:val="none"/>
        </w:rPr>
        <w:t>承担学校卫生防疫管理工作，负责制定学校</w:t>
      </w:r>
      <w:r>
        <w:rPr>
          <w:rFonts w:hint="eastAsia" w:cs="Times New Roman" w:asciiTheme="minorEastAsia" w:hAnsiTheme="minorEastAsia" w:eastAsiaTheme="minorEastAsia"/>
          <w:color w:val="auto"/>
          <w:sz w:val="24"/>
          <w:szCs w:val="24"/>
          <w:highlight w:val="none"/>
          <w:lang w:eastAsia="zh-CN"/>
        </w:rPr>
        <w:t>医疗</w:t>
      </w:r>
      <w:r>
        <w:rPr>
          <w:rFonts w:hint="eastAsia" w:cs="Times New Roman" w:asciiTheme="minorEastAsia" w:hAnsiTheme="minorEastAsia" w:eastAsiaTheme="minorEastAsia"/>
          <w:color w:val="auto"/>
          <w:sz w:val="24"/>
          <w:szCs w:val="24"/>
          <w:highlight w:val="none"/>
        </w:rPr>
        <w:t>卫生管理工作的目标和要求，</w:t>
      </w:r>
      <w:r>
        <w:rPr>
          <w:rFonts w:hint="eastAsia" w:cs="Times New Roman" w:asciiTheme="minorEastAsia" w:hAnsiTheme="minorEastAsia" w:eastAsiaTheme="minorEastAsia"/>
          <w:color w:val="auto"/>
          <w:sz w:val="24"/>
          <w:szCs w:val="24"/>
          <w:highlight w:val="none"/>
          <w:lang w:eastAsia="zh-CN"/>
        </w:rPr>
        <w:t>认真做好学校健康教育宣传工作。</w:t>
      </w:r>
    </w:p>
    <w:p w14:paraId="5AA33AD1">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7、</w:t>
      </w:r>
      <w:r>
        <w:rPr>
          <w:rFonts w:hint="eastAsia" w:cs="Times New Roman" w:asciiTheme="minorEastAsia" w:hAnsiTheme="minorEastAsia" w:eastAsiaTheme="minorEastAsia"/>
          <w:color w:val="auto"/>
          <w:sz w:val="24"/>
          <w:szCs w:val="24"/>
          <w:highlight w:val="none"/>
        </w:rPr>
        <w:t>医护人员</w:t>
      </w:r>
      <w:r>
        <w:rPr>
          <w:rFonts w:hint="eastAsia" w:cs="Times New Roman" w:asciiTheme="minorEastAsia" w:hAnsiTheme="minorEastAsia" w:eastAsiaTheme="minorEastAsia"/>
          <w:color w:val="auto"/>
          <w:sz w:val="24"/>
          <w:szCs w:val="24"/>
          <w:highlight w:val="none"/>
          <w:lang w:eastAsia="zh-CN"/>
        </w:rPr>
        <w:t>（白天必须保证</w:t>
      </w:r>
      <w:r>
        <w:rPr>
          <w:rFonts w:hint="eastAsia" w:cs="Times New Roman" w:asciiTheme="minorEastAsia" w:hAnsiTheme="minorEastAsia" w:eastAsiaTheme="minorEastAsia"/>
          <w:color w:val="auto"/>
          <w:sz w:val="24"/>
          <w:szCs w:val="24"/>
          <w:highlight w:val="none"/>
          <w:lang w:val="en-US" w:eastAsia="zh-CN"/>
        </w:rPr>
        <w:t>1名医生在岗</w:t>
      </w:r>
      <w:r>
        <w:rPr>
          <w:rFonts w:hint="eastAsia" w:cs="Times New Roman" w:asciiTheme="minorEastAsia" w:hAnsiTheme="minorEastAsia" w:eastAsiaTheme="minorEastAsia"/>
          <w:color w:val="auto"/>
          <w:sz w:val="24"/>
          <w:szCs w:val="24"/>
          <w:highlight w:val="none"/>
          <w:lang w:eastAsia="zh-CN"/>
        </w:rPr>
        <w:t>）实行</w:t>
      </w:r>
      <w:r>
        <w:rPr>
          <w:rFonts w:hint="eastAsia" w:cs="Times New Roman" w:asciiTheme="minorEastAsia" w:hAnsiTheme="minorEastAsia" w:eastAsiaTheme="minorEastAsia"/>
          <w:color w:val="auto"/>
          <w:sz w:val="24"/>
          <w:szCs w:val="24"/>
          <w:highlight w:val="none"/>
        </w:rPr>
        <w:t>24小时</w:t>
      </w:r>
      <w:r>
        <w:rPr>
          <w:rFonts w:hint="eastAsia" w:cs="Times New Roman" w:asciiTheme="minorEastAsia" w:hAnsiTheme="minorEastAsia" w:eastAsiaTheme="minorEastAsia"/>
          <w:color w:val="auto"/>
          <w:sz w:val="24"/>
          <w:szCs w:val="24"/>
          <w:highlight w:val="none"/>
          <w:lang w:eastAsia="zh-CN"/>
        </w:rPr>
        <w:t>上</w:t>
      </w:r>
      <w:r>
        <w:rPr>
          <w:rFonts w:hint="eastAsia" w:cs="Times New Roman" w:asciiTheme="minorEastAsia" w:hAnsiTheme="minorEastAsia" w:eastAsiaTheme="minorEastAsia"/>
          <w:color w:val="auto"/>
          <w:sz w:val="24"/>
          <w:szCs w:val="24"/>
          <w:highlight w:val="none"/>
        </w:rPr>
        <w:t>班</w:t>
      </w:r>
      <w:r>
        <w:rPr>
          <w:rFonts w:hint="eastAsia" w:cs="Times New Roman" w:asciiTheme="minorEastAsia" w:hAnsiTheme="minorEastAsia" w:eastAsiaTheme="minorEastAsia"/>
          <w:color w:val="auto"/>
          <w:sz w:val="24"/>
          <w:szCs w:val="24"/>
          <w:highlight w:val="none"/>
          <w:lang w:eastAsia="zh-CN"/>
        </w:rPr>
        <w:t>签到制，严禁酒后上岗；严禁脱岗、严禁做与医疗服务无关的活动事项，每发现一次处罚</w:t>
      </w:r>
      <w:r>
        <w:rPr>
          <w:rFonts w:hint="eastAsia" w:cs="Times New Roman" w:asciiTheme="minorEastAsia" w:hAnsiTheme="minorEastAsia" w:eastAsiaTheme="minorEastAsia"/>
          <w:color w:val="auto"/>
          <w:sz w:val="24"/>
          <w:szCs w:val="24"/>
          <w:highlight w:val="none"/>
          <w:lang w:val="en-US" w:eastAsia="zh-CN"/>
        </w:rPr>
        <w:t>300元</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认真防控落实学校各项防疫工做，做好</w:t>
      </w:r>
      <w:r>
        <w:rPr>
          <w:rFonts w:hint="eastAsia" w:cs="Times New Roman" w:asciiTheme="minorEastAsia" w:hAnsiTheme="minorEastAsia" w:eastAsiaTheme="minorEastAsia"/>
          <w:color w:val="auto"/>
          <w:sz w:val="24"/>
          <w:szCs w:val="24"/>
          <w:highlight w:val="none"/>
        </w:rPr>
        <w:t>突发事件的应急方案，并负责组织实施。</w:t>
      </w:r>
    </w:p>
    <w:p w14:paraId="08656433">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8、对学校开展的各项活动，提前做好医疗保障预案，认真做好学校各项活动师生健康保障工作。</w:t>
      </w:r>
    </w:p>
    <w:p w14:paraId="0642831E">
      <w:pPr>
        <w:spacing w:line="500" w:lineRule="exact"/>
        <w:ind w:firstLine="435"/>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9、辅助甲方做好学生健康体检工作，建立和管理学生健康档案。辅助甲方做好学校食堂食品卫生安全管理。</w:t>
      </w:r>
    </w:p>
    <w:p w14:paraId="0709CF77">
      <w:pPr>
        <w:spacing w:line="500" w:lineRule="exact"/>
        <w:ind w:firstLine="435"/>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10、积极做好服务工作，自觉接受甲方监督检查，对甲方提出的问题，应及时整改。</w:t>
      </w:r>
    </w:p>
    <w:p w14:paraId="75D272AB">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三、医疗保健内容及医疗人员工作职责：</w:t>
      </w:r>
    </w:p>
    <w:p w14:paraId="7D1F2D30">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医疗保健是根据《学校卫生工作条例》的规定而设，主要负责</w:t>
      </w:r>
    </w:p>
    <w:p w14:paraId="15216F44">
      <w:pPr>
        <w:spacing w:line="500" w:lineRule="exact"/>
        <w:ind w:firstLine="435"/>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lang w:eastAsia="zh-CN"/>
        </w:rPr>
        <w:t>对</w:t>
      </w:r>
      <w:r>
        <w:rPr>
          <w:rFonts w:hint="eastAsia" w:cs="Times New Roman" w:asciiTheme="minorEastAsia" w:hAnsiTheme="minorEastAsia" w:eastAsiaTheme="minorEastAsia"/>
          <w:color w:val="auto"/>
          <w:sz w:val="24"/>
          <w:szCs w:val="24"/>
          <w:highlight w:val="none"/>
        </w:rPr>
        <w:t>校园内的卫生</w:t>
      </w:r>
      <w:r>
        <w:rPr>
          <w:rFonts w:hint="eastAsia" w:cs="Times New Roman" w:asciiTheme="minorEastAsia" w:hAnsiTheme="minorEastAsia" w:eastAsiaTheme="minorEastAsia"/>
          <w:color w:val="auto"/>
          <w:sz w:val="24"/>
          <w:szCs w:val="24"/>
          <w:highlight w:val="none"/>
          <w:lang w:eastAsia="zh-CN"/>
        </w:rPr>
        <w:t>健康</w:t>
      </w:r>
      <w:r>
        <w:rPr>
          <w:rFonts w:hint="eastAsia" w:cs="Times New Roman" w:asciiTheme="minorEastAsia" w:hAnsiTheme="minorEastAsia" w:eastAsiaTheme="minorEastAsia"/>
          <w:color w:val="auto"/>
          <w:sz w:val="24"/>
          <w:szCs w:val="24"/>
          <w:highlight w:val="none"/>
        </w:rPr>
        <w:t>管理</w:t>
      </w:r>
      <w:r>
        <w:rPr>
          <w:rFonts w:hint="eastAsia" w:cs="Times New Roman" w:asciiTheme="minorEastAsia" w:hAnsiTheme="minorEastAsia" w:eastAsiaTheme="minorEastAsia"/>
          <w:color w:val="auto"/>
          <w:sz w:val="24"/>
          <w:szCs w:val="24"/>
          <w:highlight w:val="none"/>
          <w:lang w:eastAsia="zh-CN"/>
        </w:rPr>
        <w:t>。</w:t>
      </w:r>
    </w:p>
    <w:p w14:paraId="42EDCF03">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1、</w:t>
      </w:r>
      <w:r>
        <w:rPr>
          <w:rFonts w:hint="eastAsia" w:cs="Times New Roman" w:asciiTheme="minorEastAsia" w:hAnsiTheme="minorEastAsia" w:eastAsiaTheme="minorEastAsia"/>
          <w:color w:val="auto"/>
          <w:sz w:val="24"/>
          <w:szCs w:val="24"/>
          <w:highlight w:val="none"/>
        </w:rPr>
        <w:t>负责全院师生员工的</w:t>
      </w:r>
      <w:r>
        <w:rPr>
          <w:rFonts w:hint="eastAsia" w:cs="Times New Roman" w:asciiTheme="minorEastAsia" w:hAnsiTheme="minorEastAsia" w:eastAsiaTheme="minorEastAsia"/>
          <w:color w:val="auto"/>
          <w:sz w:val="24"/>
          <w:szCs w:val="24"/>
          <w:highlight w:val="none"/>
          <w:lang w:eastAsia="zh-CN"/>
        </w:rPr>
        <w:t>医疗</w:t>
      </w:r>
      <w:r>
        <w:rPr>
          <w:rFonts w:hint="eastAsia" w:cs="Times New Roman" w:asciiTheme="minorEastAsia" w:hAnsiTheme="minorEastAsia" w:eastAsiaTheme="minorEastAsia"/>
          <w:color w:val="auto"/>
          <w:sz w:val="24"/>
          <w:szCs w:val="24"/>
          <w:highlight w:val="none"/>
        </w:rPr>
        <w:t>卫生</w:t>
      </w:r>
      <w:r>
        <w:rPr>
          <w:rFonts w:hint="eastAsia" w:cs="Times New Roman" w:asciiTheme="minorEastAsia" w:hAnsiTheme="minorEastAsia" w:eastAsiaTheme="minorEastAsia"/>
          <w:color w:val="auto"/>
          <w:sz w:val="24"/>
          <w:szCs w:val="24"/>
          <w:highlight w:val="none"/>
          <w:lang w:eastAsia="zh-CN"/>
        </w:rPr>
        <w:t>及</w:t>
      </w:r>
      <w:r>
        <w:rPr>
          <w:rFonts w:hint="eastAsia" w:cs="Times New Roman" w:asciiTheme="minorEastAsia" w:hAnsiTheme="minorEastAsia" w:eastAsiaTheme="minorEastAsia"/>
          <w:color w:val="auto"/>
          <w:sz w:val="24"/>
          <w:szCs w:val="24"/>
          <w:highlight w:val="none"/>
        </w:rPr>
        <w:t>保健工作和</w:t>
      </w:r>
      <w:r>
        <w:rPr>
          <w:rFonts w:hint="eastAsia" w:cs="Times New Roman" w:asciiTheme="minorEastAsia" w:hAnsiTheme="minorEastAsia" w:eastAsiaTheme="minorEastAsia"/>
          <w:color w:val="auto"/>
          <w:sz w:val="24"/>
          <w:szCs w:val="24"/>
          <w:highlight w:val="none"/>
          <w:lang w:eastAsia="zh-CN"/>
        </w:rPr>
        <w:t>传染</w:t>
      </w:r>
      <w:r>
        <w:rPr>
          <w:rFonts w:hint="eastAsia" w:cs="Times New Roman" w:asciiTheme="minorEastAsia" w:hAnsiTheme="minorEastAsia" w:eastAsiaTheme="minorEastAsia"/>
          <w:color w:val="auto"/>
          <w:sz w:val="24"/>
          <w:szCs w:val="24"/>
          <w:highlight w:val="none"/>
        </w:rPr>
        <w:t>病预防工作。</w:t>
      </w:r>
    </w:p>
    <w:p w14:paraId="40BC80C7">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2、</w:t>
      </w:r>
      <w:r>
        <w:rPr>
          <w:rFonts w:hint="eastAsia" w:cs="Times New Roman" w:asciiTheme="minorEastAsia" w:hAnsiTheme="minorEastAsia" w:eastAsiaTheme="minorEastAsia"/>
          <w:color w:val="auto"/>
          <w:sz w:val="24"/>
          <w:szCs w:val="24"/>
          <w:highlight w:val="none"/>
          <w:lang w:eastAsia="zh-CN"/>
        </w:rPr>
        <w:t>医务人员配合对学校食堂进行食品卫生安全检查并做好纪录；发现问题及时上报。</w:t>
      </w:r>
    </w:p>
    <w:p w14:paraId="16306407">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3、</w:t>
      </w:r>
      <w:r>
        <w:rPr>
          <w:rFonts w:hint="eastAsia" w:cs="Times New Roman" w:asciiTheme="minorEastAsia" w:hAnsiTheme="minorEastAsia" w:eastAsiaTheme="minorEastAsia"/>
          <w:color w:val="auto"/>
          <w:sz w:val="24"/>
          <w:szCs w:val="24"/>
          <w:highlight w:val="none"/>
        </w:rPr>
        <w:t>负责制定</w:t>
      </w:r>
      <w:r>
        <w:rPr>
          <w:rFonts w:hint="eastAsia" w:cs="Times New Roman" w:asciiTheme="minorEastAsia" w:hAnsiTheme="minorEastAsia" w:eastAsiaTheme="minorEastAsia"/>
          <w:color w:val="auto"/>
          <w:sz w:val="24"/>
          <w:szCs w:val="24"/>
          <w:highlight w:val="none"/>
          <w:lang w:eastAsia="zh-CN"/>
        </w:rPr>
        <w:t>医务室医疗</w:t>
      </w:r>
      <w:r>
        <w:rPr>
          <w:rFonts w:hint="eastAsia" w:cs="Times New Roman" w:asciiTheme="minorEastAsia" w:hAnsiTheme="minorEastAsia" w:eastAsiaTheme="minorEastAsia"/>
          <w:color w:val="auto"/>
          <w:sz w:val="24"/>
          <w:szCs w:val="24"/>
          <w:highlight w:val="none"/>
        </w:rPr>
        <w:t>卫生工作突发事件的应急方案和学校卫生工作和要求。</w:t>
      </w:r>
    </w:p>
    <w:p w14:paraId="6CE54574">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4、</w:t>
      </w:r>
      <w:r>
        <w:rPr>
          <w:rFonts w:hint="eastAsia" w:cs="Times New Roman" w:asciiTheme="minorEastAsia" w:hAnsiTheme="minorEastAsia" w:eastAsiaTheme="minorEastAsia"/>
          <w:color w:val="auto"/>
          <w:sz w:val="24"/>
          <w:szCs w:val="24"/>
          <w:highlight w:val="none"/>
        </w:rPr>
        <w:t>根据《传染病防治法》和《食品卫生法》</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对食堂、公寓</w:t>
      </w:r>
      <w:r>
        <w:rPr>
          <w:rFonts w:hint="eastAsia" w:cs="Times New Roman" w:asciiTheme="minorEastAsia" w:hAnsiTheme="minorEastAsia" w:eastAsiaTheme="minorEastAsia"/>
          <w:color w:val="auto"/>
          <w:sz w:val="24"/>
          <w:szCs w:val="24"/>
          <w:highlight w:val="none"/>
          <w:lang w:eastAsia="zh-CN"/>
        </w:rPr>
        <w:t>等公共场所</w:t>
      </w:r>
      <w:r>
        <w:rPr>
          <w:rFonts w:hint="eastAsia" w:cs="Times New Roman" w:asciiTheme="minorEastAsia" w:hAnsiTheme="minorEastAsia" w:eastAsiaTheme="minorEastAsia"/>
          <w:color w:val="auto"/>
          <w:sz w:val="24"/>
          <w:szCs w:val="24"/>
          <w:highlight w:val="none"/>
        </w:rPr>
        <w:t>的卫生状况，进行监督管理</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提供</w:t>
      </w:r>
      <w:r>
        <w:rPr>
          <w:rFonts w:hint="eastAsia" w:cs="Times New Roman" w:asciiTheme="minorEastAsia" w:hAnsiTheme="minorEastAsia" w:eastAsiaTheme="minorEastAsia"/>
          <w:color w:val="auto"/>
          <w:sz w:val="24"/>
          <w:szCs w:val="24"/>
          <w:highlight w:val="none"/>
          <w:lang w:eastAsia="zh-CN"/>
        </w:rPr>
        <w:t>消杀工作</w:t>
      </w:r>
      <w:r>
        <w:rPr>
          <w:rFonts w:hint="eastAsia" w:cs="Times New Roman" w:asciiTheme="minorEastAsia" w:hAnsiTheme="minorEastAsia" w:eastAsiaTheme="minorEastAsia"/>
          <w:color w:val="auto"/>
          <w:sz w:val="24"/>
          <w:szCs w:val="24"/>
          <w:highlight w:val="none"/>
        </w:rPr>
        <w:t>药品</w:t>
      </w:r>
      <w:r>
        <w:rPr>
          <w:rFonts w:hint="eastAsia" w:cs="Times New Roman" w:asciiTheme="minorEastAsia" w:hAnsiTheme="minorEastAsia" w:eastAsiaTheme="minorEastAsia"/>
          <w:color w:val="auto"/>
          <w:sz w:val="24"/>
          <w:szCs w:val="24"/>
          <w:highlight w:val="none"/>
          <w:lang w:eastAsia="zh-CN"/>
        </w:rPr>
        <w:t>配备的</w:t>
      </w:r>
      <w:r>
        <w:rPr>
          <w:rFonts w:hint="eastAsia" w:cs="Times New Roman" w:asciiTheme="minorEastAsia" w:hAnsiTheme="minorEastAsia" w:eastAsiaTheme="minorEastAsia"/>
          <w:color w:val="auto"/>
          <w:sz w:val="24"/>
          <w:szCs w:val="24"/>
          <w:highlight w:val="none"/>
        </w:rPr>
        <w:t>技术指导。卫生监督、卫生消毒均应进行造册记录（每</w:t>
      </w:r>
      <w:r>
        <w:rPr>
          <w:rFonts w:hint="eastAsia" w:cs="Times New Roman" w:asciiTheme="minorEastAsia" w:hAnsiTheme="minorEastAsia" w:eastAsiaTheme="minorEastAsia"/>
          <w:color w:val="auto"/>
          <w:sz w:val="24"/>
          <w:szCs w:val="24"/>
          <w:highlight w:val="none"/>
          <w:lang w:eastAsia="zh-CN"/>
        </w:rPr>
        <w:t>月</w:t>
      </w:r>
      <w:r>
        <w:rPr>
          <w:rFonts w:hint="eastAsia" w:cs="Times New Roman" w:asciiTheme="minorEastAsia" w:hAnsiTheme="minorEastAsia" w:eastAsiaTheme="minorEastAsia"/>
          <w:color w:val="auto"/>
          <w:sz w:val="24"/>
          <w:szCs w:val="24"/>
          <w:highlight w:val="none"/>
        </w:rPr>
        <w:t>不少于2次）。</w:t>
      </w:r>
    </w:p>
    <w:p w14:paraId="029AAE3F">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5、</w:t>
      </w:r>
      <w:r>
        <w:rPr>
          <w:rFonts w:hint="eastAsia" w:cs="Times New Roman" w:asciiTheme="minorEastAsia" w:hAnsiTheme="minorEastAsia" w:eastAsiaTheme="minorEastAsia"/>
          <w:color w:val="auto"/>
          <w:sz w:val="24"/>
          <w:szCs w:val="24"/>
          <w:highlight w:val="none"/>
        </w:rPr>
        <w:t>做好学生的健康检查、传染病的预防和常见病矫治工作。如：弱视、沙眼、龋齿、寄生虫、营养不良、贫血、脊柱弯曲、神经衰弱</w:t>
      </w:r>
      <w:r>
        <w:rPr>
          <w:rFonts w:hint="eastAsia" w:cs="Times New Roman" w:asciiTheme="minorEastAsia" w:hAnsiTheme="minorEastAsia" w:eastAsiaTheme="minorEastAsia"/>
          <w:color w:val="auto"/>
          <w:sz w:val="24"/>
          <w:szCs w:val="24"/>
          <w:highlight w:val="none"/>
          <w:lang w:eastAsia="zh-CN"/>
        </w:rPr>
        <w:t>；每年开展春秋季传染病防治宣传及健康教育活动（必须进行肺结核病、艾滋病健康教育</w:t>
      </w:r>
      <w:r>
        <w:rPr>
          <w:rFonts w:hint="eastAsia" w:cs="Times New Roman" w:asciiTheme="minorEastAsia" w:hAnsiTheme="minorEastAsia" w:eastAsiaTheme="minorEastAsia"/>
          <w:color w:val="auto"/>
          <w:sz w:val="24"/>
          <w:szCs w:val="24"/>
          <w:highlight w:val="none"/>
        </w:rPr>
        <w:t>等</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w:t>
      </w:r>
    </w:p>
    <w:p w14:paraId="1C3306E0">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6</w:t>
      </w:r>
      <w:r>
        <w:rPr>
          <w:rFonts w:hint="eastAsia" w:cs="Times New Roman" w:asciiTheme="minorEastAsia" w:hAnsiTheme="minorEastAsia" w:eastAsiaTheme="minorEastAsia"/>
          <w:color w:val="auto"/>
          <w:sz w:val="24"/>
          <w:szCs w:val="24"/>
          <w:highlight w:val="none"/>
        </w:rPr>
        <w:t>做好学生健康状况监测工作，建立学生健康卡片（档案）。并对此进行认真统计、分析、上报。并按省“学校卫生工作条例检查评估细则”建立健全档案资料。</w:t>
      </w:r>
    </w:p>
    <w:p w14:paraId="5F3BCC36">
      <w:pPr>
        <w:spacing w:line="500" w:lineRule="exact"/>
        <w:ind w:firstLine="435"/>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lang w:eastAsia="zh-CN"/>
        </w:rPr>
        <w:t>四、付款方式：</w:t>
      </w:r>
    </w:p>
    <w:p w14:paraId="4F8F136F">
      <w:pPr>
        <w:spacing w:line="500" w:lineRule="exact"/>
        <w:ind w:firstLine="435"/>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eastAsia="zh-CN"/>
        </w:rPr>
        <w:t>按每年总中标价的十二分之一按月结算（人员工资）。下月</w:t>
      </w:r>
      <w:r>
        <w:rPr>
          <w:rFonts w:hint="eastAsia" w:cs="Times New Roman" w:asciiTheme="minorEastAsia" w:hAnsiTheme="minorEastAsia" w:eastAsiaTheme="minorEastAsia"/>
          <w:color w:val="auto"/>
          <w:sz w:val="24"/>
          <w:szCs w:val="24"/>
          <w:highlight w:val="none"/>
          <w:lang w:val="en-US" w:eastAsia="zh-CN"/>
        </w:rPr>
        <w:t>10日前支付上月工资并开具发票。</w:t>
      </w:r>
    </w:p>
    <w:p w14:paraId="18F241E1">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eastAsia="zh-CN"/>
        </w:rPr>
        <w:t>五</w:t>
      </w:r>
      <w:r>
        <w:rPr>
          <w:rFonts w:hint="eastAsia" w:cs="Times New Roman" w:asciiTheme="minorEastAsia" w:hAnsiTheme="minorEastAsia" w:eastAsiaTheme="minorEastAsia"/>
          <w:color w:val="auto"/>
          <w:sz w:val="24"/>
          <w:szCs w:val="24"/>
          <w:highlight w:val="none"/>
        </w:rPr>
        <w:t>、合同期满，乙方应无条件向甲方移交学生健康档案。乙方应保证甲方资产处于良好使用状态。</w:t>
      </w:r>
    </w:p>
    <w:p w14:paraId="4100E9A4">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eastAsia="zh-CN"/>
        </w:rPr>
        <w:t>六</w:t>
      </w:r>
      <w:r>
        <w:rPr>
          <w:rFonts w:hint="eastAsia" w:cs="Times New Roman" w:asciiTheme="minorEastAsia" w:hAnsiTheme="minorEastAsia" w:eastAsiaTheme="minorEastAsia"/>
          <w:color w:val="auto"/>
          <w:sz w:val="24"/>
          <w:szCs w:val="24"/>
          <w:highlight w:val="none"/>
        </w:rPr>
        <w:t>、合</w:t>
      </w:r>
      <w:r>
        <w:rPr>
          <w:rFonts w:hint="eastAsia" w:cs="Times New Roman" w:asciiTheme="minorEastAsia" w:hAnsiTheme="minorEastAsia" w:eastAsiaTheme="minorEastAsia"/>
          <w:color w:val="auto"/>
          <w:sz w:val="24"/>
          <w:szCs w:val="24"/>
          <w:highlight w:val="none"/>
          <w:lang w:eastAsia="zh-CN"/>
        </w:rPr>
        <w:t>同</w:t>
      </w:r>
      <w:r>
        <w:rPr>
          <w:rFonts w:hint="eastAsia" w:cs="Times New Roman" w:asciiTheme="minorEastAsia" w:hAnsiTheme="minorEastAsia" w:eastAsiaTheme="minorEastAsia"/>
          <w:color w:val="auto"/>
          <w:sz w:val="24"/>
          <w:szCs w:val="24"/>
          <w:highlight w:val="none"/>
        </w:rPr>
        <w:t>期内</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甲、乙双方应严格遵守承诺，如若违约，应给</w:t>
      </w:r>
      <w:r>
        <w:rPr>
          <w:rFonts w:hint="eastAsia" w:cs="Times New Roman" w:asciiTheme="minorEastAsia" w:hAnsiTheme="minorEastAsia" w:eastAsiaTheme="minorEastAsia"/>
          <w:color w:val="auto"/>
          <w:sz w:val="24"/>
          <w:szCs w:val="24"/>
          <w:highlight w:val="none"/>
          <w:lang w:eastAsia="zh-CN"/>
        </w:rPr>
        <w:t>预</w:t>
      </w:r>
      <w:r>
        <w:rPr>
          <w:rFonts w:hint="eastAsia" w:cs="Times New Roman" w:asciiTheme="minorEastAsia" w:hAnsiTheme="minorEastAsia" w:eastAsiaTheme="minorEastAsia"/>
          <w:color w:val="auto"/>
          <w:sz w:val="24"/>
          <w:szCs w:val="24"/>
          <w:highlight w:val="none"/>
        </w:rPr>
        <w:t>对方五</w:t>
      </w:r>
      <w:r>
        <w:rPr>
          <w:rFonts w:hint="eastAsia" w:cs="Times New Roman" w:asciiTheme="minorEastAsia" w:hAnsiTheme="minorEastAsia" w:eastAsiaTheme="minorEastAsia"/>
          <w:color w:val="auto"/>
          <w:sz w:val="24"/>
          <w:szCs w:val="24"/>
          <w:highlight w:val="none"/>
          <w:lang w:eastAsia="zh-CN"/>
        </w:rPr>
        <w:t>仟</w:t>
      </w:r>
      <w:r>
        <w:rPr>
          <w:rFonts w:hint="eastAsia" w:cs="Times New Roman" w:asciiTheme="minorEastAsia" w:hAnsiTheme="minorEastAsia" w:eastAsiaTheme="minorEastAsia"/>
          <w:color w:val="auto"/>
          <w:sz w:val="24"/>
          <w:szCs w:val="24"/>
          <w:highlight w:val="none"/>
        </w:rPr>
        <w:t>至</w:t>
      </w:r>
      <w:r>
        <w:rPr>
          <w:rFonts w:hint="eastAsia" w:cs="Times New Roman" w:asciiTheme="minorEastAsia" w:hAnsiTheme="minorEastAsia" w:eastAsiaTheme="minorEastAsia"/>
          <w:color w:val="auto"/>
          <w:sz w:val="24"/>
          <w:szCs w:val="24"/>
          <w:highlight w:val="none"/>
          <w:lang w:eastAsia="zh-CN"/>
        </w:rPr>
        <w:t>壹</w:t>
      </w:r>
      <w:r>
        <w:rPr>
          <w:rFonts w:hint="eastAsia" w:cs="Times New Roman" w:asciiTheme="minorEastAsia" w:hAnsiTheme="minorEastAsia" w:eastAsiaTheme="minorEastAsia"/>
          <w:color w:val="auto"/>
          <w:sz w:val="24"/>
          <w:szCs w:val="24"/>
          <w:highlight w:val="none"/>
        </w:rPr>
        <w:t>万元赔偿。</w:t>
      </w:r>
    </w:p>
    <w:p w14:paraId="2F7762AA">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eastAsia="zh-CN"/>
        </w:rPr>
        <w:t>八、</w:t>
      </w:r>
      <w:r>
        <w:rPr>
          <w:rFonts w:hint="eastAsia" w:cs="Times New Roman" w:asciiTheme="minorEastAsia" w:hAnsiTheme="minorEastAsia" w:eastAsiaTheme="minorEastAsia"/>
          <w:color w:val="auto"/>
          <w:sz w:val="24"/>
          <w:szCs w:val="24"/>
          <w:highlight w:val="none"/>
        </w:rPr>
        <w:t>合同未尽事宜，双方协商解决。</w:t>
      </w:r>
    </w:p>
    <w:p w14:paraId="744B673C">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eastAsia="zh-CN"/>
        </w:rPr>
        <w:t>九</w:t>
      </w:r>
      <w:r>
        <w:rPr>
          <w:rFonts w:hint="eastAsia" w:cs="Times New Roman" w:asciiTheme="minorEastAsia" w:hAnsiTheme="minorEastAsia" w:eastAsiaTheme="minorEastAsia"/>
          <w:color w:val="auto"/>
          <w:sz w:val="24"/>
          <w:szCs w:val="24"/>
          <w:highlight w:val="none"/>
        </w:rPr>
        <w:t>、合同有效期</w:t>
      </w:r>
      <w:r>
        <w:rPr>
          <w:rFonts w:hint="eastAsia" w:cs="Times New Roman" w:asciiTheme="minorEastAsia" w:hAnsiTheme="minorEastAsia" w:eastAsiaTheme="minorEastAsia"/>
          <w:color w:val="auto"/>
          <w:sz w:val="24"/>
          <w:szCs w:val="24"/>
          <w:highlight w:val="none"/>
          <w:lang w:eastAsia="zh-CN"/>
        </w:rPr>
        <w:t>二</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lang w:eastAsia="zh-CN"/>
        </w:rPr>
        <w:t>（合同生效时间为：自乙方办好所有证件，正常营业服务开始）</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lang w:eastAsia="zh-CN"/>
        </w:rPr>
        <w:t>即</w:t>
      </w:r>
      <w:r>
        <w:rPr>
          <w:rFonts w:hint="eastAsia" w:cs="Times New Roman" w:asciiTheme="minorEastAsia" w:hAnsiTheme="minorEastAsia" w:eastAsiaTheme="minorEastAsia"/>
          <w:color w:val="auto"/>
          <w:sz w:val="24"/>
          <w:szCs w:val="24"/>
          <w:highlight w:val="none"/>
        </w:rPr>
        <w:t xml:space="preserve">自     年  </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rPr>
        <w:t>月   日起至   年   月   日</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rPr>
        <w:t>止</w:t>
      </w:r>
      <w:r>
        <w:rPr>
          <w:rFonts w:hint="eastAsia" w:cs="Times New Roman" w:asciiTheme="minorEastAsia" w:hAnsiTheme="minorEastAsia" w:eastAsiaTheme="minorEastAsia"/>
          <w:color w:val="auto"/>
          <w:sz w:val="24"/>
          <w:szCs w:val="24"/>
          <w:highlight w:val="none"/>
          <w:lang w:eastAsia="zh-CN"/>
        </w:rPr>
        <w:t>（具体服务人员工资支付，从医疗服务许可证颁发日的下月</w:t>
      </w:r>
      <w:r>
        <w:rPr>
          <w:rFonts w:hint="eastAsia" w:cs="Times New Roman" w:asciiTheme="minorEastAsia" w:hAnsiTheme="minorEastAsia" w:eastAsiaTheme="minorEastAsia"/>
          <w:color w:val="auto"/>
          <w:sz w:val="24"/>
          <w:szCs w:val="24"/>
          <w:highlight w:val="none"/>
          <w:lang w:val="en-US" w:eastAsia="zh-CN"/>
        </w:rPr>
        <w:t>10</w:t>
      </w:r>
      <w:r>
        <w:rPr>
          <w:rFonts w:hint="eastAsia" w:cs="Times New Roman" w:asciiTheme="minorEastAsia" w:hAnsiTheme="minorEastAsia" w:eastAsiaTheme="minorEastAsia"/>
          <w:color w:val="auto"/>
          <w:sz w:val="24"/>
          <w:szCs w:val="24"/>
          <w:highlight w:val="none"/>
          <w:lang w:eastAsia="zh-CN"/>
        </w:rPr>
        <w:t>起支付）</w:t>
      </w:r>
      <w:r>
        <w:rPr>
          <w:rFonts w:hint="eastAsia" w:cs="Times New Roman" w:asciiTheme="minorEastAsia" w:hAnsiTheme="minorEastAsia" w:eastAsiaTheme="minorEastAsia"/>
          <w:color w:val="auto"/>
          <w:sz w:val="24"/>
          <w:szCs w:val="24"/>
          <w:highlight w:val="none"/>
        </w:rPr>
        <w:t>。</w:t>
      </w:r>
    </w:p>
    <w:p w14:paraId="08A37261">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eastAsia="zh-CN"/>
        </w:rPr>
        <w:t>十</w:t>
      </w:r>
      <w:r>
        <w:rPr>
          <w:rFonts w:hint="eastAsia" w:cs="Times New Roman" w:asciiTheme="minorEastAsia" w:hAnsiTheme="minorEastAsia" w:eastAsiaTheme="minorEastAsia"/>
          <w:color w:val="auto"/>
          <w:sz w:val="24"/>
          <w:szCs w:val="24"/>
          <w:highlight w:val="none"/>
        </w:rPr>
        <w:t>、本合同一式四份，双方各执两份，自签字之日起生效。</w:t>
      </w:r>
    </w:p>
    <w:p w14:paraId="30C58AD7">
      <w:pPr>
        <w:spacing w:line="500" w:lineRule="exact"/>
        <w:ind w:firstLine="435"/>
        <w:rPr>
          <w:rFonts w:hint="eastAsia" w:cs="Times New Roman" w:asciiTheme="minorEastAsia" w:hAnsiTheme="minorEastAsia" w:eastAsiaTheme="minorEastAsia"/>
          <w:color w:val="auto"/>
          <w:sz w:val="24"/>
          <w:szCs w:val="24"/>
          <w:highlight w:val="none"/>
        </w:rPr>
      </w:pPr>
    </w:p>
    <w:p w14:paraId="79B53E26">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甲方（盖章）：                             乙方（盖章）：</w:t>
      </w:r>
    </w:p>
    <w:p w14:paraId="461A6E65">
      <w:pPr>
        <w:spacing w:line="500" w:lineRule="exact"/>
        <w:ind w:firstLine="435"/>
        <w:rPr>
          <w:rFonts w:hint="eastAsia" w:cs="Times New Roman" w:asciiTheme="minorEastAsia" w:hAnsiTheme="minorEastAsia" w:eastAsiaTheme="minorEastAsia"/>
          <w:color w:val="auto"/>
          <w:sz w:val="24"/>
          <w:szCs w:val="24"/>
          <w:highlight w:val="none"/>
        </w:rPr>
      </w:pPr>
    </w:p>
    <w:p w14:paraId="549F7C03">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甲方代表签字：                           乙方代表签字：</w:t>
      </w:r>
    </w:p>
    <w:p w14:paraId="0ADF5263">
      <w:pPr>
        <w:spacing w:line="500" w:lineRule="exact"/>
        <w:ind w:firstLine="435"/>
        <w:rPr>
          <w:rFonts w:hint="eastAsia" w:cs="Times New Roman" w:asciiTheme="minorEastAsia" w:hAnsiTheme="minorEastAsia" w:eastAsiaTheme="minorEastAsia"/>
          <w:color w:val="auto"/>
          <w:sz w:val="24"/>
          <w:szCs w:val="24"/>
          <w:highlight w:val="none"/>
        </w:rPr>
      </w:pPr>
    </w:p>
    <w:p w14:paraId="1971E1D5">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年     月     日                       年     月     日</w:t>
      </w:r>
    </w:p>
    <w:p w14:paraId="6702D71E">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r>
        <w:rPr>
          <w:rFonts w:hint="eastAsia" w:asciiTheme="minorEastAsia" w:hAnsiTheme="minorEastAsia" w:eastAsiaTheme="minorEastAsia"/>
          <w:b/>
          <w:color w:val="auto"/>
          <w:sz w:val="24"/>
          <w:highlight w:val="none"/>
        </w:rPr>
        <w:t>第</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63"/>
    </w:p>
    <w:p w14:paraId="4C58D2E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3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3F82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794" w:type="dxa"/>
            <w:tcBorders>
              <w:left w:val="single" w:color="auto" w:sz="4" w:space="0"/>
            </w:tcBorders>
            <w:vAlign w:val="center"/>
          </w:tcPr>
          <w:p w14:paraId="2F6DF423">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568" w:type="dxa"/>
            <w:vAlign w:val="center"/>
          </w:tcPr>
          <w:p w14:paraId="5CFC5945">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14:paraId="69FA0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4105E1C7">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4A0D48F9">
            <w:pPr>
              <w:spacing w:line="560" w:lineRule="exact"/>
              <w:rPr>
                <w:rFonts w:cs="Times New Roman" w:asciiTheme="minorEastAsia" w:hAnsiTheme="minorEastAsia" w:eastAsiaTheme="minorEastAsia"/>
                <w:color w:val="auto"/>
                <w:sz w:val="24"/>
                <w:szCs w:val="24"/>
                <w:highlight w:val="none"/>
              </w:rPr>
            </w:pPr>
          </w:p>
        </w:tc>
      </w:tr>
      <w:tr w14:paraId="6F5AD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jc w:val="center"/>
        </w:trPr>
        <w:tc>
          <w:tcPr>
            <w:tcW w:w="794" w:type="dxa"/>
            <w:tcBorders>
              <w:left w:val="single" w:color="auto" w:sz="4" w:space="0"/>
            </w:tcBorders>
            <w:vAlign w:val="center"/>
          </w:tcPr>
          <w:p w14:paraId="42DD7A7B">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4B8FB0F3">
            <w:pPr>
              <w:spacing w:line="560" w:lineRule="exact"/>
              <w:rPr>
                <w:rFonts w:cs="Times New Roman" w:asciiTheme="minorEastAsia" w:hAnsiTheme="minorEastAsia" w:eastAsiaTheme="minorEastAsia"/>
                <w:color w:val="auto"/>
                <w:sz w:val="24"/>
                <w:szCs w:val="24"/>
                <w:highlight w:val="none"/>
              </w:rPr>
            </w:pPr>
          </w:p>
        </w:tc>
      </w:tr>
      <w:tr w14:paraId="074B2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DB69FF">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4128604B">
            <w:pPr>
              <w:spacing w:line="560" w:lineRule="exact"/>
              <w:rPr>
                <w:rFonts w:cs="Times New Roman" w:asciiTheme="minorEastAsia" w:hAnsiTheme="minorEastAsia" w:eastAsiaTheme="minorEastAsia"/>
                <w:color w:val="auto"/>
                <w:sz w:val="24"/>
                <w:szCs w:val="24"/>
                <w:highlight w:val="none"/>
              </w:rPr>
            </w:pPr>
          </w:p>
        </w:tc>
      </w:tr>
      <w:tr w14:paraId="375CE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AEE5DA8">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3A60A507">
            <w:pPr>
              <w:spacing w:line="560" w:lineRule="exact"/>
              <w:rPr>
                <w:rFonts w:cs="Times New Roman" w:asciiTheme="minorEastAsia" w:hAnsiTheme="minorEastAsia" w:eastAsiaTheme="minorEastAsia"/>
                <w:color w:val="auto"/>
                <w:sz w:val="24"/>
                <w:szCs w:val="24"/>
                <w:highlight w:val="none"/>
              </w:rPr>
            </w:pPr>
          </w:p>
        </w:tc>
      </w:tr>
      <w:tr w14:paraId="0785A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E2683A7">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747C13CF">
            <w:pPr>
              <w:spacing w:line="560" w:lineRule="exact"/>
              <w:rPr>
                <w:rFonts w:cs="Times New Roman" w:asciiTheme="minorEastAsia" w:hAnsiTheme="minorEastAsia" w:eastAsiaTheme="minorEastAsia"/>
                <w:color w:val="auto"/>
                <w:sz w:val="24"/>
                <w:szCs w:val="24"/>
                <w:highlight w:val="none"/>
                <w:u w:val="single"/>
              </w:rPr>
            </w:pPr>
          </w:p>
        </w:tc>
      </w:tr>
      <w:tr w14:paraId="3F590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949CC3C">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452B04AF">
            <w:pPr>
              <w:spacing w:line="560" w:lineRule="exact"/>
              <w:rPr>
                <w:rFonts w:cs="Times New Roman" w:asciiTheme="minorEastAsia" w:hAnsiTheme="minorEastAsia" w:eastAsiaTheme="minorEastAsia"/>
                <w:color w:val="auto"/>
                <w:sz w:val="24"/>
                <w:szCs w:val="24"/>
                <w:highlight w:val="none"/>
              </w:rPr>
            </w:pPr>
          </w:p>
        </w:tc>
      </w:tr>
      <w:tr w14:paraId="4E335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0F7595A">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38B0B95A">
            <w:pPr>
              <w:spacing w:line="560" w:lineRule="exact"/>
              <w:rPr>
                <w:rFonts w:cs="Times New Roman" w:asciiTheme="minorEastAsia" w:hAnsiTheme="minorEastAsia" w:eastAsiaTheme="minorEastAsia"/>
                <w:color w:val="auto"/>
                <w:sz w:val="24"/>
                <w:szCs w:val="24"/>
                <w:highlight w:val="none"/>
                <w:u w:val="single"/>
              </w:rPr>
            </w:pPr>
          </w:p>
        </w:tc>
      </w:tr>
      <w:tr w14:paraId="7F8BF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A500B9A">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483578D7">
            <w:pPr>
              <w:spacing w:line="560" w:lineRule="exact"/>
              <w:rPr>
                <w:rFonts w:cs="Times New Roman" w:asciiTheme="minorEastAsia" w:hAnsiTheme="minorEastAsia" w:eastAsiaTheme="minorEastAsia"/>
                <w:color w:val="auto"/>
                <w:sz w:val="24"/>
                <w:szCs w:val="24"/>
                <w:highlight w:val="none"/>
              </w:rPr>
            </w:pPr>
          </w:p>
        </w:tc>
      </w:tr>
      <w:tr w14:paraId="08435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C7897C8">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10B42517">
            <w:pPr>
              <w:spacing w:line="560" w:lineRule="exact"/>
              <w:rPr>
                <w:rFonts w:cs="Times New Roman" w:asciiTheme="minorEastAsia" w:hAnsiTheme="minorEastAsia" w:eastAsiaTheme="minorEastAsia"/>
                <w:color w:val="auto"/>
                <w:sz w:val="24"/>
                <w:szCs w:val="24"/>
                <w:highlight w:val="none"/>
              </w:rPr>
            </w:pPr>
          </w:p>
        </w:tc>
      </w:tr>
      <w:tr w14:paraId="3C00A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1024A5A">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459FEB78">
            <w:pPr>
              <w:spacing w:line="560" w:lineRule="exact"/>
              <w:rPr>
                <w:rFonts w:cs="Times New Roman" w:asciiTheme="minorEastAsia" w:hAnsiTheme="minorEastAsia" w:eastAsiaTheme="minorEastAsia"/>
                <w:color w:val="auto"/>
                <w:sz w:val="24"/>
                <w:szCs w:val="24"/>
                <w:highlight w:val="none"/>
              </w:rPr>
            </w:pPr>
          </w:p>
        </w:tc>
      </w:tr>
      <w:tr w14:paraId="67B16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4E479FC">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0825F50">
            <w:pPr>
              <w:spacing w:line="560" w:lineRule="exact"/>
              <w:rPr>
                <w:rFonts w:cs="Times New Roman" w:asciiTheme="minorEastAsia" w:hAnsiTheme="minorEastAsia" w:eastAsiaTheme="minorEastAsia"/>
                <w:color w:val="auto"/>
                <w:sz w:val="24"/>
                <w:szCs w:val="24"/>
                <w:highlight w:val="none"/>
              </w:rPr>
            </w:pPr>
          </w:p>
        </w:tc>
      </w:tr>
      <w:tr w14:paraId="3CF81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015869A">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D6B38E5">
            <w:pPr>
              <w:spacing w:line="560" w:lineRule="exact"/>
              <w:rPr>
                <w:rFonts w:cs="Times New Roman" w:asciiTheme="minorEastAsia" w:hAnsiTheme="minorEastAsia" w:eastAsiaTheme="minorEastAsia"/>
                <w:color w:val="auto"/>
                <w:sz w:val="24"/>
                <w:szCs w:val="24"/>
                <w:highlight w:val="none"/>
              </w:rPr>
            </w:pPr>
          </w:p>
        </w:tc>
      </w:tr>
    </w:tbl>
    <w:p w14:paraId="56447E17">
      <w:pPr>
        <w:spacing w:line="360" w:lineRule="auto"/>
        <w:rPr>
          <w:rFonts w:asciiTheme="minorEastAsia" w:hAnsiTheme="minorEastAsia" w:eastAsiaTheme="minorEastAsia"/>
          <w:color w:val="auto"/>
          <w:sz w:val="24"/>
          <w:highlight w:val="none"/>
        </w:rPr>
      </w:pPr>
    </w:p>
    <w:p w14:paraId="2DF1265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59"/>
    <w:p w14:paraId="376C5267">
      <w:pPr>
        <w:spacing w:line="360" w:lineRule="auto"/>
        <w:jc w:val="center"/>
        <w:outlineLvl w:val="0"/>
        <w:rPr>
          <w:rFonts w:asciiTheme="minorEastAsia" w:hAnsiTheme="minorEastAsia" w:eastAsiaTheme="minorEastAsia"/>
          <w:b/>
          <w:color w:val="auto"/>
          <w:sz w:val="28"/>
          <w:highlight w:val="none"/>
        </w:rPr>
      </w:pPr>
      <w:bookmarkStart w:id="64" w:name="_Toc13555"/>
      <w:r>
        <w:rPr>
          <w:rFonts w:hint="eastAsia" w:asciiTheme="minorEastAsia" w:hAnsiTheme="minorEastAsia" w:eastAsiaTheme="minorEastAsia"/>
          <w:b/>
          <w:color w:val="auto"/>
          <w:sz w:val="28"/>
          <w:highlight w:val="none"/>
        </w:rPr>
        <w:t>第六章  投标文件格式</w:t>
      </w:r>
      <w:bookmarkEnd w:id="64"/>
    </w:p>
    <w:p w14:paraId="72414B0C">
      <w:pPr>
        <w:jc w:val="center"/>
        <w:rPr>
          <w:rFonts w:ascii="宋体" w:hAnsi="宋体"/>
          <w:b/>
          <w:color w:val="auto"/>
          <w:sz w:val="28"/>
          <w:szCs w:val="28"/>
          <w:highlight w:val="none"/>
        </w:rPr>
      </w:pPr>
    </w:p>
    <w:p w14:paraId="125DB8C3">
      <w:pPr>
        <w:jc w:val="center"/>
        <w:rPr>
          <w:rFonts w:ascii="宋体" w:hAnsi="宋体"/>
          <w:b/>
          <w:color w:val="auto"/>
          <w:sz w:val="28"/>
          <w:szCs w:val="28"/>
          <w:highlight w:val="none"/>
          <w:bdr w:val="single" w:color="000000" w:sz="4" w:space="0"/>
        </w:rPr>
      </w:pPr>
      <w:r>
        <w:rPr>
          <w:rFonts w:hint="eastAsia" w:ascii="宋体" w:hAnsi="宋体"/>
          <w:b/>
          <w:color w:val="auto"/>
          <w:sz w:val="28"/>
          <w:szCs w:val="28"/>
          <w:highlight w:val="none"/>
        </w:rPr>
        <w:t>一、资信证明格式文件</w:t>
      </w:r>
    </w:p>
    <w:p w14:paraId="6287ED91">
      <w:pPr>
        <w:jc w:val="center"/>
        <w:rPr>
          <w:rFonts w:eastAsia="黑体"/>
          <w:color w:val="auto"/>
          <w:sz w:val="20"/>
          <w:highlight w:val="none"/>
        </w:rPr>
      </w:pPr>
    </w:p>
    <w:p w14:paraId="7473A3DF">
      <w:pPr>
        <w:rPr>
          <w:rFonts w:eastAsia="黑体"/>
          <w:color w:val="auto"/>
          <w:sz w:val="20"/>
          <w:highlight w:val="none"/>
        </w:rPr>
      </w:pPr>
    </w:p>
    <w:p w14:paraId="2E5537B3">
      <w:pPr>
        <w:jc w:val="center"/>
        <w:rPr>
          <w:rFonts w:ascii="宋体"/>
          <w:b/>
          <w:color w:val="auto"/>
          <w:sz w:val="44"/>
          <w:szCs w:val="44"/>
          <w:highlight w:val="none"/>
        </w:rPr>
      </w:pPr>
      <w:bookmarkStart w:id="65" w:name="_Toc350698753"/>
      <w:bookmarkStart w:id="66" w:name="_Toc449028949"/>
      <w:r>
        <w:rPr>
          <w:rFonts w:hint="eastAsia" w:ascii="宋体"/>
          <w:b/>
          <w:color w:val="auto"/>
          <w:sz w:val="44"/>
          <w:szCs w:val="44"/>
          <w:highlight w:val="none"/>
        </w:rPr>
        <w:t>资信证明文件</w:t>
      </w:r>
      <w:bookmarkEnd w:id="65"/>
      <w:bookmarkEnd w:id="66"/>
    </w:p>
    <w:p w14:paraId="2FDAB652">
      <w:pPr>
        <w:jc w:val="center"/>
        <w:rPr>
          <w:rFonts w:ascii="宋体"/>
          <w:color w:val="auto"/>
          <w:sz w:val="32"/>
          <w:szCs w:val="32"/>
          <w:highlight w:val="none"/>
        </w:rPr>
      </w:pPr>
      <w:r>
        <w:rPr>
          <w:rFonts w:hint="eastAsia" w:ascii="宋体"/>
          <w:color w:val="auto"/>
          <w:sz w:val="32"/>
          <w:szCs w:val="32"/>
          <w:highlight w:val="none"/>
        </w:rPr>
        <w:t>（投标文件一）</w:t>
      </w:r>
    </w:p>
    <w:p w14:paraId="5D4B3FCF">
      <w:pPr>
        <w:jc w:val="center"/>
        <w:rPr>
          <w:rFonts w:eastAsia="黑体"/>
          <w:color w:val="auto"/>
          <w:sz w:val="44"/>
          <w:szCs w:val="44"/>
          <w:highlight w:val="none"/>
        </w:rPr>
      </w:pPr>
    </w:p>
    <w:p w14:paraId="1912CBFC">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5ACC0DB6">
      <w:pPr>
        <w:rPr>
          <w:rFonts w:ascii="宋体"/>
          <w:color w:val="auto"/>
          <w:sz w:val="28"/>
          <w:szCs w:val="28"/>
          <w:highlight w:val="none"/>
        </w:rPr>
      </w:pPr>
    </w:p>
    <w:p w14:paraId="08AF5597">
      <w:pPr>
        <w:rPr>
          <w:rFonts w:ascii="宋体"/>
          <w:color w:val="auto"/>
          <w:sz w:val="28"/>
          <w:szCs w:val="28"/>
          <w:highlight w:val="none"/>
        </w:rPr>
      </w:pPr>
    </w:p>
    <w:p w14:paraId="304FEB53">
      <w:pPr>
        <w:rPr>
          <w:rFonts w:ascii="宋体"/>
          <w:color w:val="auto"/>
          <w:sz w:val="28"/>
          <w:szCs w:val="28"/>
          <w:highlight w:val="none"/>
        </w:rPr>
      </w:pPr>
    </w:p>
    <w:p w14:paraId="66D45B3A">
      <w:pPr>
        <w:rPr>
          <w:rFonts w:ascii="宋体"/>
          <w:color w:val="auto"/>
          <w:sz w:val="28"/>
          <w:szCs w:val="28"/>
          <w:highlight w:val="none"/>
        </w:rPr>
      </w:pPr>
    </w:p>
    <w:p w14:paraId="524C82E3">
      <w:pPr>
        <w:rPr>
          <w:rFonts w:ascii="宋体"/>
          <w:color w:val="auto"/>
          <w:sz w:val="28"/>
          <w:szCs w:val="28"/>
          <w:highlight w:val="none"/>
        </w:rPr>
      </w:pPr>
    </w:p>
    <w:p w14:paraId="509885F3">
      <w:pPr>
        <w:rPr>
          <w:rFonts w:ascii="宋体"/>
          <w:color w:val="auto"/>
          <w:sz w:val="28"/>
          <w:szCs w:val="28"/>
          <w:highlight w:val="none"/>
        </w:rPr>
      </w:pPr>
    </w:p>
    <w:p w14:paraId="1B19A8D9">
      <w:pPr>
        <w:rPr>
          <w:rFonts w:ascii="宋体"/>
          <w:color w:val="auto"/>
          <w:sz w:val="28"/>
          <w:szCs w:val="28"/>
          <w:highlight w:val="none"/>
        </w:rPr>
      </w:pPr>
    </w:p>
    <w:p w14:paraId="68577240">
      <w:pPr>
        <w:rPr>
          <w:rFonts w:ascii="宋体"/>
          <w:color w:val="auto"/>
          <w:sz w:val="28"/>
          <w:szCs w:val="28"/>
          <w:highlight w:val="none"/>
        </w:rPr>
      </w:pPr>
    </w:p>
    <w:p w14:paraId="389A4435">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17D8B93B">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w:t>
      </w:r>
      <w:r>
        <w:rPr>
          <w:rFonts w:hint="eastAsia" w:ascii="宋体"/>
          <w:color w:val="auto"/>
          <w:sz w:val="28"/>
          <w:szCs w:val="28"/>
          <w:highlight w:val="none"/>
          <w:lang w:val="en-US" w:eastAsia="zh-CN"/>
        </w:rPr>
        <w:t>字或盖</w:t>
      </w:r>
      <w:r>
        <w:rPr>
          <w:rFonts w:hint="eastAsia" w:ascii="宋体"/>
          <w:color w:val="auto"/>
          <w:sz w:val="28"/>
          <w:szCs w:val="28"/>
          <w:highlight w:val="none"/>
        </w:rPr>
        <w:t>章）</w:t>
      </w:r>
    </w:p>
    <w:p w14:paraId="4853A2A7">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42EFBFFC">
      <w:pPr>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933F8CB">
      <w:pPr>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77A299CA">
      <w:pPr>
        <w:spacing w:line="400" w:lineRule="exact"/>
        <w:ind w:firstLine="562" w:firstLineChars="2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3A783C75">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（1）投标人资格声明书（格式见附件）；</w:t>
      </w:r>
    </w:p>
    <w:p w14:paraId="34F3401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（2）授权书（格式见附件）；   </w:t>
      </w:r>
    </w:p>
    <w:p w14:paraId="6AADEBC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（3）投标人为企业（包括合伙企业）的，应提供有效的“营业执照”；</w:t>
      </w:r>
    </w:p>
    <w:p w14:paraId="2C764FB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（4）诚信投标承诺书（格式见附件）；</w:t>
      </w:r>
    </w:p>
    <w:p w14:paraId="7FF0E49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（5）招标文件中要求的资信评审和资信评分的支持资料；</w:t>
      </w:r>
    </w:p>
    <w:p w14:paraId="387AA5C2">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（6）投标人认为需要提供的其他资信证明材料；</w:t>
      </w:r>
    </w:p>
    <w:p w14:paraId="2F3F502F">
      <w:pPr>
        <w:spacing w:line="500" w:lineRule="exact"/>
        <w:jc w:val="left"/>
        <w:rPr>
          <w:rFonts w:ascii="宋体" w:hAnsi="宋体" w:eastAsia="宋体" w:cs="宋体"/>
          <w:color w:val="auto"/>
          <w:szCs w:val="21"/>
          <w:highlight w:val="none"/>
        </w:rPr>
      </w:pPr>
    </w:p>
    <w:p w14:paraId="73A24168">
      <w:pPr>
        <w:spacing w:line="360" w:lineRule="auto"/>
        <w:ind w:firstLine="420" w:firstLineChars="200"/>
        <w:rPr>
          <w:rFonts w:ascii="宋体" w:hAnsi="宋体" w:eastAsia="宋体" w:cs="宋体"/>
          <w:color w:val="auto"/>
          <w:szCs w:val="21"/>
          <w:highlight w:val="none"/>
        </w:rPr>
      </w:pPr>
    </w:p>
    <w:p w14:paraId="082F3729">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895C00D">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（1）投标人资格声明书 </w:t>
      </w:r>
    </w:p>
    <w:p w14:paraId="00354BF1">
      <w:pPr>
        <w:pStyle w:val="19"/>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6384D93C">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在参与本次项目投标中，我单位承诺：</w:t>
      </w:r>
    </w:p>
    <w:p w14:paraId="554E6996">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（一）具有良好的商业信誉和健全的财务会计制度；</w:t>
      </w:r>
    </w:p>
    <w:p w14:paraId="25F03C09">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（二）具有履行合同所必需的设备和专业技术能力；</w:t>
      </w:r>
    </w:p>
    <w:p w14:paraId="1D173FB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（三）有依法缴纳税收和社会保障资金的良好记录；</w:t>
      </w:r>
    </w:p>
    <w:p w14:paraId="69525E56">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F58A66">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（五）我单位不属于政府采购法律、行政法规规定的公益一类事业单位、或使用事业编制且由财政拨款保障的群团组织（仅适用于政府购买服务项目）； </w:t>
      </w:r>
    </w:p>
    <w:p w14:paraId="5553A0B7">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（六）我单位不存在为采购项目提供整体设计、规范编制或者项目管理、监理、检测等服务后，再参加该采购项目的其他采购活动的情形（单一来源采购项目除外）；</w:t>
      </w:r>
    </w:p>
    <w:p w14:paraId="2991A91F">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（七）与我单位存在单位负责人为同一人或者存在直接控股、管理关系的其他法人单位信息如下（如有，不论其是否参加同一合同项下的政府采购活动均须填写）：</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88F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6B53B7D">
            <w:pPr>
              <w:widowControl/>
              <w:spacing w:beforeLines="50" w:after="10"/>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2841" w:type="dxa"/>
          </w:tcPr>
          <w:p w14:paraId="2D6D342E">
            <w:pPr>
              <w:pStyle w:val="12"/>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单位名称</w:t>
            </w:r>
          </w:p>
        </w:tc>
        <w:tc>
          <w:tcPr>
            <w:tcW w:w="2841" w:type="dxa"/>
          </w:tcPr>
          <w:p w14:paraId="41793D2C">
            <w:pPr>
              <w:pStyle w:val="12"/>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相互关系</w:t>
            </w:r>
          </w:p>
        </w:tc>
      </w:tr>
      <w:tr w14:paraId="0859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9F6B546">
            <w:pPr>
              <w:pStyle w:val="12"/>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1</w:t>
            </w:r>
          </w:p>
        </w:tc>
        <w:tc>
          <w:tcPr>
            <w:tcW w:w="2841" w:type="dxa"/>
          </w:tcPr>
          <w:p w14:paraId="404DAD5F">
            <w:pPr>
              <w:pStyle w:val="12"/>
              <w:spacing w:beforeLines="50" w:after="10"/>
              <w:jc w:val="center"/>
              <w:rPr>
                <w:rFonts w:asciiTheme="minorEastAsia" w:hAnsiTheme="minorEastAsia" w:eastAsiaTheme="minorEastAsia" w:cstheme="minorEastAsia"/>
                <w:color w:val="auto"/>
                <w:kern w:val="0"/>
                <w:sz w:val="24"/>
                <w:highlight w:val="none"/>
                <w:lang w:val="en-US"/>
              </w:rPr>
            </w:pPr>
          </w:p>
        </w:tc>
        <w:tc>
          <w:tcPr>
            <w:tcW w:w="2841" w:type="dxa"/>
          </w:tcPr>
          <w:p w14:paraId="6088E18B">
            <w:pPr>
              <w:pStyle w:val="12"/>
              <w:spacing w:beforeLines="50" w:after="10"/>
              <w:jc w:val="center"/>
              <w:rPr>
                <w:rFonts w:asciiTheme="minorEastAsia" w:hAnsiTheme="minorEastAsia" w:eastAsiaTheme="minorEastAsia" w:cstheme="minorEastAsia"/>
                <w:color w:val="auto"/>
                <w:kern w:val="0"/>
                <w:sz w:val="24"/>
                <w:highlight w:val="none"/>
                <w:lang w:val="en-US"/>
              </w:rPr>
            </w:pPr>
          </w:p>
        </w:tc>
      </w:tr>
      <w:tr w14:paraId="4B6C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4F066D4">
            <w:pPr>
              <w:pStyle w:val="12"/>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2</w:t>
            </w:r>
          </w:p>
        </w:tc>
        <w:tc>
          <w:tcPr>
            <w:tcW w:w="2841" w:type="dxa"/>
          </w:tcPr>
          <w:p w14:paraId="12A077E8">
            <w:pPr>
              <w:pStyle w:val="12"/>
              <w:spacing w:beforeLines="50" w:after="10"/>
              <w:jc w:val="center"/>
              <w:rPr>
                <w:rFonts w:asciiTheme="minorEastAsia" w:hAnsiTheme="minorEastAsia" w:eastAsiaTheme="minorEastAsia" w:cstheme="minorEastAsia"/>
                <w:color w:val="auto"/>
                <w:kern w:val="0"/>
                <w:sz w:val="24"/>
                <w:highlight w:val="none"/>
                <w:lang w:val="en-US"/>
              </w:rPr>
            </w:pPr>
          </w:p>
        </w:tc>
        <w:tc>
          <w:tcPr>
            <w:tcW w:w="2841" w:type="dxa"/>
          </w:tcPr>
          <w:p w14:paraId="4B36D452">
            <w:pPr>
              <w:pStyle w:val="12"/>
              <w:spacing w:beforeLines="50" w:after="10"/>
              <w:jc w:val="center"/>
              <w:rPr>
                <w:rFonts w:asciiTheme="minorEastAsia" w:hAnsiTheme="minorEastAsia" w:eastAsiaTheme="minorEastAsia" w:cstheme="minorEastAsia"/>
                <w:color w:val="auto"/>
                <w:kern w:val="0"/>
                <w:sz w:val="24"/>
                <w:highlight w:val="none"/>
                <w:lang w:val="en-US"/>
              </w:rPr>
            </w:pPr>
          </w:p>
        </w:tc>
      </w:tr>
    </w:tbl>
    <w:p w14:paraId="4E7C2E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2B42D45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3D268D4">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FAF65C6">
      <w:pPr>
        <w:spacing w:line="360" w:lineRule="auto"/>
        <w:ind w:firstLine="420" w:firstLineChars="200"/>
        <w:rPr>
          <w:rFonts w:ascii="宋体" w:hAnsi="宋体" w:eastAsia="宋体" w:cs="宋体"/>
          <w:color w:val="auto"/>
          <w:szCs w:val="21"/>
          <w:highlight w:val="none"/>
        </w:rPr>
      </w:pPr>
    </w:p>
    <w:p w14:paraId="6678D486">
      <w:pPr>
        <w:spacing w:line="360" w:lineRule="auto"/>
        <w:ind w:firstLine="420" w:firstLineChars="200"/>
        <w:rPr>
          <w:rFonts w:ascii="宋体" w:hAnsi="宋体" w:eastAsia="宋体" w:cs="宋体"/>
          <w:color w:val="auto"/>
          <w:szCs w:val="21"/>
          <w:highlight w:val="none"/>
        </w:rPr>
      </w:pPr>
    </w:p>
    <w:p w14:paraId="036F3EAF">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B519CAF">
      <w:pPr>
        <w:spacing w:line="360" w:lineRule="auto"/>
        <w:jc w:val="center"/>
        <w:outlineLvl w:val="1"/>
        <w:rPr>
          <w:rFonts w:asciiTheme="minorEastAsia" w:hAnsiTheme="minorEastAsia" w:eastAsiaTheme="minorEastAsia"/>
          <w:b/>
          <w:color w:val="auto"/>
          <w:sz w:val="24"/>
          <w:highlight w:val="none"/>
        </w:rPr>
      </w:pPr>
      <w:r>
        <w:rPr>
          <w:rFonts w:hint="eastAsia" w:ascii="宋体" w:hAnsi="宋体" w:eastAsia="宋体" w:cs="宋体"/>
          <w:color w:val="auto"/>
          <w:szCs w:val="21"/>
          <w:highlight w:val="none"/>
        </w:rPr>
        <w:t>（2）</w:t>
      </w:r>
      <w:r>
        <w:rPr>
          <w:rFonts w:hint="eastAsia" w:asciiTheme="minorEastAsia" w:hAnsiTheme="minorEastAsia" w:eastAsiaTheme="minorEastAsia"/>
          <w:b/>
          <w:color w:val="auto"/>
          <w:sz w:val="24"/>
          <w:highlight w:val="none"/>
        </w:rPr>
        <w:t>授权书</w:t>
      </w:r>
    </w:p>
    <w:p w14:paraId="63EC7FFA">
      <w:pPr>
        <w:pStyle w:val="18"/>
        <w:snapToGrid w:val="0"/>
        <w:spacing w:line="360" w:lineRule="auto"/>
        <w:ind w:firstLine="480" w:firstLineChars="200"/>
        <w:jc w:val="left"/>
        <w:rPr>
          <w:rFonts w:hAnsi="宋体" w:eastAsia="宋体"/>
          <w:color w:val="auto"/>
          <w:sz w:val="24"/>
          <w:szCs w:val="28"/>
          <w:highlight w:val="none"/>
        </w:rPr>
      </w:pPr>
    </w:p>
    <w:p w14:paraId="2AF7749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4BCF5AE">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9F711D2">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12FFE6F5">
      <w:pPr>
        <w:spacing w:line="360" w:lineRule="auto"/>
        <w:ind w:firstLine="435"/>
        <w:rPr>
          <w:rFonts w:asciiTheme="minorEastAsia" w:hAnsiTheme="minorEastAsia" w:eastAsiaTheme="minorEastAsia"/>
          <w:color w:val="auto"/>
          <w:sz w:val="24"/>
          <w:highlight w:val="none"/>
        </w:rPr>
      </w:pPr>
    </w:p>
    <w:p w14:paraId="099625F6">
      <w:pPr>
        <w:spacing w:line="360" w:lineRule="auto"/>
        <w:ind w:firstLine="435"/>
        <w:rPr>
          <w:rFonts w:asciiTheme="minorEastAsia" w:hAnsiTheme="minorEastAsia" w:eastAsiaTheme="minorEastAsia"/>
          <w:color w:val="auto"/>
          <w:sz w:val="24"/>
          <w:highlight w:val="none"/>
        </w:rPr>
      </w:pPr>
    </w:p>
    <w:p w14:paraId="2B758E55">
      <w:pPr>
        <w:spacing w:line="360" w:lineRule="auto"/>
        <w:ind w:firstLine="435"/>
        <w:rPr>
          <w:rFonts w:asciiTheme="minorEastAsia" w:hAnsiTheme="minorEastAsia" w:eastAsiaTheme="minorEastAsia"/>
          <w:color w:val="auto"/>
          <w:sz w:val="24"/>
          <w:highlight w:val="none"/>
        </w:rPr>
      </w:pPr>
    </w:p>
    <w:p w14:paraId="0B31F21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23FA7BE">
      <w:pPr>
        <w:spacing w:line="360" w:lineRule="auto"/>
        <w:ind w:firstLine="435"/>
        <w:rPr>
          <w:rFonts w:hAnsi="宋体" w:eastAsia="宋体"/>
          <w:color w:val="auto"/>
          <w:sz w:val="24"/>
          <w:szCs w:val="28"/>
          <w:highlight w:val="none"/>
          <w:lang w:val="zh-CN"/>
        </w:rPr>
      </w:pPr>
    </w:p>
    <w:p w14:paraId="14AF912E">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509526C">
      <w:pPr>
        <w:spacing w:line="360" w:lineRule="auto"/>
        <w:rPr>
          <w:rFonts w:ascii="宋体" w:hAnsi="宋体" w:eastAsia="宋体"/>
          <w:color w:val="auto"/>
          <w:sz w:val="24"/>
          <w:szCs w:val="28"/>
          <w:highlight w:val="none"/>
        </w:rPr>
      </w:pPr>
    </w:p>
    <w:p w14:paraId="03C6C28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214B803">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208F06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7B4AD4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29CE46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671241EA">
      <w:pPr>
        <w:spacing w:line="360" w:lineRule="auto"/>
        <w:ind w:firstLine="420" w:firstLineChars="200"/>
        <w:rPr>
          <w:rFonts w:ascii="宋体" w:hAnsi="宋体" w:eastAsia="宋体" w:cs="宋体"/>
          <w:color w:val="auto"/>
          <w:szCs w:val="21"/>
          <w:highlight w:val="none"/>
        </w:rPr>
      </w:pPr>
    </w:p>
    <w:p w14:paraId="022E7B49">
      <w:pPr>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BA58338">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（3）诚信投标承诺书</w:t>
      </w:r>
    </w:p>
    <w:p w14:paraId="224CC094">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2F5D8F5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项目的投标，所提供的一切材料都是真实、有效、合法的；</w:t>
      </w:r>
    </w:p>
    <w:p w14:paraId="68788C5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D393B0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2246DEF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553BB3E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6B725AB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-6项信誉要求，在此一并承诺我公司所属分公司、办事处等分支机构没有上述1-6项情形）</w:t>
      </w:r>
    </w:p>
    <w:p w14:paraId="5B28807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七、我公司没有下列情形：被滁州市县两级公管部门记入不良行为记录且在披露期内。</w:t>
      </w:r>
    </w:p>
    <w:p w14:paraId="06F7F34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八、严格遵守开标现场纪律，服从监管人员管理；</w:t>
      </w:r>
    </w:p>
    <w:p w14:paraId="40A54CB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九、保证中标后不转包，若有分包征得招标人同意；</w:t>
      </w:r>
    </w:p>
    <w:p w14:paraId="2932544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十、保证中标之后，按照投标文件要求提供相关后续服务；</w:t>
      </w:r>
    </w:p>
    <w:p w14:paraId="0130158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十一、保证企业及所属相关人员在本次投标中无行贿等犯罪行为；</w:t>
      </w:r>
    </w:p>
    <w:p w14:paraId="1248968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AEA71D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73C291C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679585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443973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w:t>
      </w:r>
      <w:r>
        <w:rPr>
          <w:rFonts w:hint="eastAsia" w:ascii="宋体" w:hAnsi="宋体" w:eastAsia="宋体" w:cs="宋体"/>
          <w:color w:val="auto"/>
          <w:szCs w:val="21"/>
          <w:highlight w:val="none"/>
          <w:lang w:val="en-US" w:eastAsia="zh-CN"/>
        </w:rPr>
        <w:t>盖</w:t>
      </w:r>
      <w:r>
        <w:rPr>
          <w:rFonts w:hint="eastAsia" w:ascii="宋体" w:hAnsi="宋体" w:eastAsia="宋体" w:cs="宋体"/>
          <w:color w:val="auto"/>
          <w:szCs w:val="21"/>
          <w:highlight w:val="none"/>
        </w:rPr>
        <w:t>章）：              法定代表人（签</w:t>
      </w:r>
      <w:r>
        <w:rPr>
          <w:rFonts w:hint="eastAsia" w:ascii="宋体" w:hAnsi="宋体" w:eastAsia="宋体" w:cs="宋体"/>
          <w:color w:val="auto"/>
          <w:szCs w:val="21"/>
          <w:highlight w:val="none"/>
          <w:lang w:val="en-US" w:eastAsia="zh-CN"/>
        </w:rPr>
        <w:t>字或盖</w:t>
      </w:r>
      <w:r>
        <w:rPr>
          <w:rFonts w:hint="eastAsia" w:ascii="宋体" w:hAnsi="宋体" w:eastAsia="宋体" w:cs="宋体"/>
          <w:color w:val="auto"/>
          <w:szCs w:val="21"/>
          <w:highlight w:val="none"/>
        </w:rPr>
        <w:t>章）：</w:t>
      </w:r>
    </w:p>
    <w:p w14:paraId="2CD2024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133C1C5">
      <w:pPr>
        <w:widowControl/>
        <w:jc w:val="left"/>
        <w:rPr>
          <w:rFonts w:asciiTheme="minorEastAsia" w:hAnsiTheme="minorEastAsia" w:eastAsiaTheme="minorEastAsia"/>
          <w:b/>
          <w:color w:val="auto"/>
          <w:sz w:val="28"/>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p>
    <w:p w14:paraId="0F93B249">
      <w:pPr>
        <w:rPr>
          <w:rFonts w:asciiTheme="minorEastAsia" w:hAnsiTheme="minorEastAsia" w:eastAsiaTheme="minorEastAsia"/>
          <w:b/>
          <w:color w:val="auto"/>
          <w:sz w:val="24"/>
          <w:highlight w:val="none"/>
        </w:rPr>
      </w:pPr>
      <w:bookmarkStart w:id="67" w:name="_Toc17986"/>
      <w:bookmarkStart w:id="68" w:name="_Toc28960"/>
    </w:p>
    <w:p w14:paraId="2F8614B4">
      <w:pPr>
        <w:pageBreakBefore/>
        <w:wordWrap w:val="0"/>
        <w:spacing w:before="100" w:beforeAutospacing="1" w:after="100" w:afterAutospacing="1"/>
        <w:jc w:val="center"/>
        <w:rPr>
          <w:rFonts w:ascii="宋体" w:hAnsi="宋体"/>
          <w:b/>
          <w:color w:val="auto"/>
          <w:sz w:val="28"/>
          <w:szCs w:val="28"/>
          <w:highlight w:val="none"/>
          <w:bdr w:val="single" w:color="000000" w:sz="4" w:space="0"/>
        </w:rPr>
      </w:pPr>
      <w:r>
        <w:rPr>
          <w:rFonts w:hint="eastAsia" w:ascii="宋体" w:hAnsi="宋体"/>
          <w:b/>
          <w:color w:val="auto"/>
          <w:sz w:val="28"/>
          <w:szCs w:val="28"/>
          <w:highlight w:val="none"/>
        </w:rPr>
        <w:t>二、技术标格式文件</w:t>
      </w:r>
    </w:p>
    <w:p w14:paraId="23988F6F">
      <w:pPr>
        <w:jc w:val="center"/>
        <w:rPr>
          <w:rFonts w:ascii="宋体"/>
          <w:b/>
          <w:color w:val="auto"/>
          <w:sz w:val="44"/>
          <w:szCs w:val="44"/>
          <w:highlight w:val="none"/>
        </w:rPr>
      </w:pPr>
      <w:bookmarkStart w:id="69" w:name="_Toc449028953"/>
      <w:bookmarkStart w:id="70" w:name="_Toc387149626"/>
    </w:p>
    <w:p w14:paraId="1887DA68">
      <w:pPr>
        <w:jc w:val="center"/>
        <w:rPr>
          <w:rFonts w:ascii="宋体"/>
          <w:b/>
          <w:color w:val="auto"/>
          <w:sz w:val="44"/>
          <w:szCs w:val="44"/>
          <w:highlight w:val="none"/>
        </w:rPr>
      </w:pPr>
      <w:r>
        <w:rPr>
          <w:rFonts w:hint="eastAsia" w:ascii="宋体"/>
          <w:b/>
          <w:color w:val="auto"/>
          <w:sz w:val="44"/>
          <w:szCs w:val="44"/>
          <w:highlight w:val="none"/>
        </w:rPr>
        <w:t>技术标</w:t>
      </w:r>
      <w:bookmarkEnd w:id="69"/>
      <w:bookmarkEnd w:id="70"/>
    </w:p>
    <w:p w14:paraId="265A0199">
      <w:pPr>
        <w:jc w:val="center"/>
        <w:rPr>
          <w:rFonts w:ascii="宋体"/>
          <w:color w:val="auto"/>
          <w:sz w:val="32"/>
          <w:szCs w:val="32"/>
          <w:highlight w:val="none"/>
        </w:rPr>
      </w:pPr>
      <w:r>
        <w:rPr>
          <w:rFonts w:hint="eastAsia" w:ascii="宋体"/>
          <w:color w:val="auto"/>
          <w:sz w:val="32"/>
          <w:szCs w:val="32"/>
          <w:highlight w:val="none"/>
        </w:rPr>
        <w:t>（投标文件二）</w:t>
      </w:r>
    </w:p>
    <w:p w14:paraId="6852FA45">
      <w:pPr>
        <w:jc w:val="center"/>
        <w:rPr>
          <w:rFonts w:eastAsia="黑体"/>
          <w:color w:val="auto"/>
          <w:sz w:val="44"/>
          <w:szCs w:val="44"/>
          <w:highlight w:val="none"/>
        </w:rPr>
      </w:pPr>
    </w:p>
    <w:p w14:paraId="625B2406">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3CD4FD8A">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6F96588">
      <w:pPr>
        <w:rPr>
          <w:rFonts w:ascii="宋体"/>
          <w:color w:val="auto"/>
          <w:sz w:val="28"/>
          <w:szCs w:val="28"/>
          <w:highlight w:val="none"/>
        </w:rPr>
      </w:pPr>
    </w:p>
    <w:p w14:paraId="312553EF">
      <w:pPr>
        <w:rPr>
          <w:rFonts w:ascii="宋体"/>
          <w:color w:val="auto"/>
          <w:sz w:val="28"/>
          <w:szCs w:val="28"/>
          <w:highlight w:val="none"/>
        </w:rPr>
      </w:pPr>
    </w:p>
    <w:p w14:paraId="2993F510">
      <w:pPr>
        <w:tabs>
          <w:tab w:val="left" w:pos="2579"/>
        </w:tabs>
        <w:rPr>
          <w:rFonts w:ascii="宋体"/>
          <w:color w:val="auto"/>
          <w:sz w:val="28"/>
          <w:szCs w:val="28"/>
          <w:highlight w:val="none"/>
        </w:rPr>
      </w:pPr>
      <w:r>
        <w:rPr>
          <w:rFonts w:ascii="宋体"/>
          <w:color w:val="auto"/>
          <w:sz w:val="28"/>
          <w:szCs w:val="28"/>
          <w:highlight w:val="none"/>
        </w:rPr>
        <w:tab/>
      </w:r>
    </w:p>
    <w:p w14:paraId="2206DCCE">
      <w:pPr>
        <w:rPr>
          <w:rFonts w:ascii="宋体"/>
          <w:color w:val="auto"/>
          <w:sz w:val="28"/>
          <w:szCs w:val="28"/>
          <w:highlight w:val="none"/>
        </w:rPr>
      </w:pPr>
    </w:p>
    <w:p w14:paraId="5A9AA5C4">
      <w:pPr>
        <w:rPr>
          <w:rFonts w:ascii="宋体"/>
          <w:color w:val="auto"/>
          <w:sz w:val="28"/>
          <w:szCs w:val="28"/>
          <w:highlight w:val="none"/>
        </w:rPr>
      </w:pPr>
    </w:p>
    <w:p w14:paraId="1E3A2CA2">
      <w:pPr>
        <w:rPr>
          <w:rFonts w:ascii="宋体"/>
          <w:color w:val="auto"/>
          <w:sz w:val="28"/>
          <w:szCs w:val="28"/>
          <w:highlight w:val="none"/>
        </w:rPr>
      </w:pPr>
    </w:p>
    <w:p w14:paraId="14441666">
      <w:pPr>
        <w:rPr>
          <w:rFonts w:ascii="宋体"/>
          <w:color w:val="auto"/>
          <w:sz w:val="28"/>
          <w:szCs w:val="28"/>
          <w:highlight w:val="none"/>
        </w:rPr>
      </w:pPr>
    </w:p>
    <w:p w14:paraId="37D0601C">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4C4C9BA7">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w:t>
      </w:r>
      <w:r>
        <w:rPr>
          <w:rFonts w:hint="eastAsia" w:ascii="宋体"/>
          <w:color w:val="auto"/>
          <w:sz w:val="28"/>
          <w:szCs w:val="28"/>
          <w:highlight w:val="none"/>
          <w:lang w:val="en-US" w:eastAsia="zh-CN"/>
        </w:rPr>
        <w:t>字或盖</w:t>
      </w:r>
      <w:r>
        <w:rPr>
          <w:rFonts w:hint="eastAsia" w:ascii="宋体"/>
          <w:color w:val="auto"/>
          <w:sz w:val="28"/>
          <w:szCs w:val="28"/>
          <w:highlight w:val="none"/>
        </w:rPr>
        <w:t>章）</w:t>
      </w:r>
    </w:p>
    <w:p w14:paraId="50B8E8D8">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5DEF1B9">
      <w:pPr>
        <w:rPr>
          <w:rFonts w:asciiTheme="minorEastAsia" w:hAnsiTheme="minorEastAsia" w:eastAsiaTheme="minorEastAsia"/>
          <w:b/>
          <w:color w:val="auto"/>
          <w:sz w:val="24"/>
          <w:highlight w:val="none"/>
        </w:rPr>
      </w:pPr>
    </w:p>
    <w:p w14:paraId="285296C6">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1FF58F76">
      <w:pPr>
        <w:pageBreakBefore/>
        <w:spacing w:line="400" w:lineRule="exact"/>
        <w:jc w:val="center"/>
        <w:rPr>
          <w:b/>
          <w:color w:val="auto"/>
          <w:sz w:val="36"/>
          <w:szCs w:val="36"/>
          <w:highlight w:val="none"/>
        </w:rPr>
      </w:pPr>
      <w:r>
        <w:rPr>
          <w:rFonts w:hint="eastAsia"/>
          <w:b/>
          <w:color w:val="auto"/>
          <w:sz w:val="36"/>
          <w:szCs w:val="36"/>
          <w:highlight w:val="none"/>
        </w:rPr>
        <w:t>目   录</w:t>
      </w:r>
    </w:p>
    <w:p w14:paraId="6F3F6EA0">
      <w:pPr>
        <w:spacing w:line="400" w:lineRule="exact"/>
        <w:rPr>
          <w:rFonts w:ascii="宋体"/>
          <w:color w:val="auto"/>
          <w:szCs w:val="21"/>
          <w:highlight w:val="none"/>
        </w:rPr>
      </w:pPr>
    </w:p>
    <w:p w14:paraId="693F9AA4">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（1）投标响应表（格式见附件）；</w:t>
      </w:r>
    </w:p>
    <w:p w14:paraId="0223E854">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（2）服务方案：为本项目实施所采用的技术措施和实施方案等；</w:t>
      </w:r>
    </w:p>
    <w:p w14:paraId="26EE2457">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（3）诚信履约承诺函；</w:t>
      </w:r>
    </w:p>
    <w:p w14:paraId="3A530801">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（4）招标文件技术标评审中要求提交的其他材料；</w:t>
      </w:r>
    </w:p>
    <w:p w14:paraId="7D9474FA">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（5）招标文件中要求的技术标评审及技术标评分的支持资料；</w:t>
      </w:r>
    </w:p>
    <w:p w14:paraId="7FB13374">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（6）投标人认为需要提供的其他技术证明材料；</w:t>
      </w:r>
    </w:p>
    <w:p w14:paraId="242E8D9A">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（7）其他（如有）。</w:t>
      </w:r>
    </w:p>
    <w:p w14:paraId="7775C49A">
      <w:pPr>
        <w:spacing w:line="500" w:lineRule="exact"/>
        <w:rPr>
          <w:rFonts w:ascii="宋体" w:hAnsi="宋体" w:eastAsia="宋体" w:cs="宋体"/>
          <w:b/>
          <w:color w:val="auto"/>
          <w:sz w:val="24"/>
          <w:szCs w:val="24"/>
          <w:highlight w:val="none"/>
        </w:rPr>
      </w:pPr>
    </w:p>
    <w:p w14:paraId="086E9A9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r>
        <w:rPr>
          <w:rFonts w:hint="eastAsia" w:asciiTheme="minorEastAsia" w:hAnsiTheme="minorEastAsia" w:eastAsiaTheme="minorEastAsia"/>
          <w:b/>
          <w:color w:val="auto"/>
          <w:sz w:val="24"/>
          <w:highlight w:val="none"/>
        </w:rPr>
        <w:t>（1）投标响应表</w:t>
      </w:r>
    </w:p>
    <w:p w14:paraId="1F838CD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032"/>
        <w:gridCol w:w="2649"/>
        <w:gridCol w:w="2730"/>
        <w:gridCol w:w="859"/>
      </w:tblGrid>
      <w:tr w14:paraId="4CD6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5A498E0">
            <w:pPr>
              <w:pStyle w:val="1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36C58A46">
            <w:pPr>
              <w:pStyle w:val="18"/>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6E2B0AB">
            <w:pPr>
              <w:pStyle w:val="1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6DA56B0F">
            <w:pPr>
              <w:pStyle w:val="1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110EC914">
            <w:pPr>
              <w:pStyle w:val="1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731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3DB0EA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0BC74E9B">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1D73D21E">
            <w:pPr>
              <w:jc w:val="center"/>
              <w:rPr>
                <w:rFonts w:asciiTheme="minorEastAsia" w:hAnsiTheme="minorEastAsia" w:eastAsiaTheme="minorEastAsia"/>
                <w:color w:val="auto"/>
                <w:sz w:val="24"/>
                <w:highlight w:val="none"/>
              </w:rPr>
            </w:pPr>
          </w:p>
        </w:tc>
        <w:tc>
          <w:tcPr>
            <w:tcW w:w="1510" w:type="pct"/>
            <w:vAlign w:val="center"/>
          </w:tcPr>
          <w:p w14:paraId="483715E2">
            <w:pPr>
              <w:jc w:val="center"/>
              <w:rPr>
                <w:rFonts w:asciiTheme="minorEastAsia" w:hAnsiTheme="minorEastAsia" w:eastAsiaTheme="minorEastAsia"/>
                <w:color w:val="auto"/>
                <w:sz w:val="24"/>
                <w:highlight w:val="none"/>
              </w:rPr>
            </w:pPr>
          </w:p>
        </w:tc>
        <w:tc>
          <w:tcPr>
            <w:tcW w:w="475" w:type="pct"/>
            <w:vAlign w:val="center"/>
          </w:tcPr>
          <w:p w14:paraId="4DBF96E9">
            <w:pPr>
              <w:jc w:val="center"/>
              <w:rPr>
                <w:rFonts w:asciiTheme="minorEastAsia" w:hAnsiTheme="minorEastAsia" w:eastAsiaTheme="minorEastAsia"/>
                <w:color w:val="auto"/>
                <w:sz w:val="24"/>
                <w:highlight w:val="none"/>
              </w:rPr>
            </w:pPr>
          </w:p>
        </w:tc>
      </w:tr>
      <w:tr w14:paraId="1ED0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536E2B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4C1DFCA8">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669C091E">
            <w:pPr>
              <w:jc w:val="center"/>
              <w:rPr>
                <w:rFonts w:asciiTheme="minorEastAsia" w:hAnsiTheme="minorEastAsia" w:eastAsiaTheme="minorEastAsia"/>
                <w:color w:val="auto"/>
                <w:sz w:val="24"/>
                <w:highlight w:val="none"/>
              </w:rPr>
            </w:pPr>
          </w:p>
        </w:tc>
        <w:tc>
          <w:tcPr>
            <w:tcW w:w="1510" w:type="pct"/>
            <w:vAlign w:val="center"/>
          </w:tcPr>
          <w:p w14:paraId="7092027B">
            <w:pPr>
              <w:jc w:val="center"/>
              <w:rPr>
                <w:rFonts w:asciiTheme="minorEastAsia" w:hAnsiTheme="minorEastAsia" w:eastAsiaTheme="minorEastAsia"/>
                <w:color w:val="auto"/>
                <w:sz w:val="24"/>
                <w:highlight w:val="none"/>
              </w:rPr>
            </w:pPr>
          </w:p>
        </w:tc>
        <w:tc>
          <w:tcPr>
            <w:tcW w:w="475" w:type="pct"/>
            <w:vAlign w:val="center"/>
          </w:tcPr>
          <w:p w14:paraId="2BE60FDC">
            <w:pPr>
              <w:jc w:val="center"/>
              <w:rPr>
                <w:rFonts w:asciiTheme="minorEastAsia" w:hAnsiTheme="minorEastAsia" w:eastAsiaTheme="minorEastAsia"/>
                <w:color w:val="auto"/>
                <w:sz w:val="24"/>
                <w:highlight w:val="none"/>
              </w:rPr>
            </w:pPr>
          </w:p>
        </w:tc>
      </w:tr>
      <w:tr w14:paraId="6394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4009D8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341FF183">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71AC9CEE">
            <w:pPr>
              <w:jc w:val="center"/>
              <w:rPr>
                <w:rFonts w:asciiTheme="minorEastAsia" w:hAnsiTheme="minorEastAsia" w:eastAsiaTheme="minorEastAsia"/>
                <w:color w:val="auto"/>
                <w:sz w:val="24"/>
                <w:highlight w:val="none"/>
              </w:rPr>
            </w:pPr>
          </w:p>
        </w:tc>
        <w:tc>
          <w:tcPr>
            <w:tcW w:w="1510" w:type="pct"/>
            <w:vAlign w:val="center"/>
          </w:tcPr>
          <w:p w14:paraId="340F5787">
            <w:pPr>
              <w:pStyle w:val="58"/>
              <w:jc w:val="center"/>
              <w:rPr>
                <w:rFonts w:asciiTheme="minorEastAsia" w:hAnsiTheme="minorEastAsia" w:eastAsiaTheme="minorEastAsia"/>
                <w:color w:val="auto"/>
                <w:highlight w:val="none"/>
              </w:rPr>
            </w:pPr>
          </w:p>
        </w:tc>
        <w:tc>
          <w:tcPr>
            <w:tcW w:w="475" w:type="pct"/>
            <w:vAlign w:val="center"/>
          </w:tcPr>
          <w:p w14:paraId="7E7D7BF4">
            <w:pPr>
              <w:jc w:val="center"/>
              <w:rPr>
                <w:rFonts w:asciiTheme="minorEastAsia" w:hAnsiTheme="minorEastAsia" w:eastAsiaTheme="minorEastAsia"/>
                <w:color w:val="auto"/>
                <w:sz w:val="24"/>
                <w:highlight w:val="none"/>
              </w:rPr>
            </w:pPr>
          </w:p>
        </w:tc>
      </w:tr>
      <w:tr w14:paraId="54D6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2DA6FB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01E8238B">
            <w:pPr>
              <w:jc w:val="center"/>
              <w:rPr>
                <w:rFonts w:ascii="宋体" w:hAnsi="宋体" w:eastAsia="宋体"/>
                <w:color w:val="auto"/>
                <w:sz w:val="24"/>
                <w:highlight w:val="none"/>
              </w:rPr>
            </w:pPr>
          </w:p>
        </w:tc>
        <w:tc>
          <w:tcPr>
            <w:tcW w:w="1465" w:type="pct"/>
            <w:vAlign w:val="center"/>
          </w:tcPr>
          <w:p w14:paraId="74B20384">
            <w:pPr>
              <w:jc w:val="center"/>
              <w:rPr>
                <w:rFonts w:asciiTheme="minorEastAsia" w:hAnsiTheme="minorEastAsia" w:eastAsiaTheme="minorEastAsia"/>
                <w:color w:val="auto"/>
                <w:sz w:val="24"/>
                <w:highlight w:val="none"/>
              </w:rPr>
            </w:pPr>
          </w:p>
        </w:tc>
        <w:tc>
          <w:tcPr>
            <w:tcW w:w="1510" w:type="pct"/>
            <w:vAlign w:val="center"/>
          </w:tcPr>
          <w:p w14:paraId="56C1525E">
            <w:pPr>
              <w:jc w:val="center"/>
              <w:rPr>
                <w:rFonts w:asciiTheme="minorEastAsia" w:hAnsiTheme="minorEastAsia" w:eastAsiaTheme="minorEastAsia"/>
                <w:color w:val="auto"/>
                <w:sz w:val="24"/>
                <w:highlight w:val="none"/>
              </w:rPr>
            </w:pPr>
          </w:p>
        </w:tc>
        <w:tc>
          <w:tcPr>
            <w:tcW w:w="475" w:type="pct"/>
            <w:vAlign w:val="center"/>
          </w:tcPr>
          <w:p w14:paraId="037EE213">
            <w:pPr>
              <w:jc w:val="center"/>
              <w:rPr>
                <w:rFonts w:asciiTheme="minorEastAsia" w:hAnsiTheme="minorEastAsia" w:eastAsiaTheme="minorEastAsia"/>
                <w:color w:val="auto"/>
                <w:sz w:val="24"/>
                <w:highlight w:val="none"/>
              </w:rPr>
            </w:pPr>
          </w:p>
        </w:tc>
      </w:tr>
    </w:tbl>
    <w:p w14:paraId="6A6AC21A">
      <w:pPr>
        <w:spacing w:line="360" w:lineRule="auto"/>
        <w:ind w:firstLine="4800" w:firstLineChars="2000"/>
        <w:rPr>
          <w:rFonts w:hint="eastAsia" w:ascii="宋体" w:hAnsi="宋体" w:eastAsia="宋体"/>
          <w:color w:val="auto"/>
          <w:sz w:val="24"/>
          <w:highlight w:val="none"/>
        </w:rPr>
      </w:pPr>
    </w:p>
    <w:p w14:paraId="62DAB67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F3CAE1E">
      <w:pPr>
        <w:tabs>
          <w:tab w:val="left" w:pos="630"/>
        </w:tabs>
        <w:spacing w:line="360" w:lineRule="auto"/>
        <w:ind w:firstLine="4800" w:firstLineChars="2000"/>
        <w:rPr>
          <w:rFonts w:eastAsia="宋体"/>
          <w:b/>
          <w:color w:val="auto"/>
          <w:sz w:val="28"/>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0C878E67">
      <w:pPr>
        <w:ind w:firstLine="480" w:firstLineChars="200"/>
        <w:rPr>
          <w:rFonts w:ascii="宋体"/>
          <w:color w:val="auto"/>
          <w:sz w:val="24"/>
          <w:highlight w:val="none"/>
        </w:rPr>
      </w:pPr>
    </w:p>
    <w:p w14:paraId="11D58FE1">
      <w:pPr>
        <w:rPr>
          <w:rFonts w:asciiTheme="minorEastAsia" w:hAnsiTheme="minorEastAsia" w:eastAsiaTheme="minorEastAsia"/>
          <w:b/>
          <w:color w:val="auto"/>
          <w:sz w:val="24"/>
          <w:highlight w:val="none"/>
        </w:rPr>
      </w:pPr>
      <w:bookmarkStart w:id="71" w:name="_Toc23860"/>
      <w:bookmarkStart w:id="72" w:name="_Toc26536"/>
      <w:bookmarkStart w:id="73" w:name="_Hlk11701496"/>
      <w:r>
        <w:rPr>
          <w:rFonts w:hint="eastAsia" w:asciiTheme="minorEastAsia" w:hAnsiTheme="minorEastAsia" w:eastAsiaTheme="minorEastAsia"/>
          <w:b/>
          <w:color w:val="auto"/>
          <w:sz w:val="24"/>
          <w:highlight w:val="none"/>
        </w:rPr>
        <w:br w:type="page"/>
      </w:r>
    </w:p>
    <w:p w14:paraId="4DF6ADD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(2)诚信履约承诺函</w:t>
      </w:r>
      <w:bookmarkEnd w:id="71"/>
      <w:bookmarkEnd w:id="72"/>
    </w:p>
    <w:p w14:paraId="38AEAAAB">
      <w:pPr>
        <w:spacing w:line="360" w:lineRule="auto"/>
        <w:rPr>
          <w:rFonts w:asciiTheme="minorEastAsia" w:hAnsiTheme="minorEastAsia" w:eastAsiaTheme="minorEastAsia"/>
          <w:b/>
          <w:bCs/>
          <w:color w:val="auto"/>
          <w:sz w:val="24"/>
          <w:highlight w:val="none"/>
        </w:rPr>
      </w:pPr>
    </w:p>
    <w:p w14:paraId="5C44036A">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56840AB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CF9A67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4F765F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3D2DA7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0B91DEF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555C34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4EC9A2B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1BE312">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本承诺声明：</w:t>
      </w:r>
      <w:r>
        <w:rPr>
          <w:rFonts w:hint="eastAsia" w:ascii="宋体" w:hAnsi="宋体" w:eastAsia="宋体"/>
          <w:bCs/>
          <w:color w:val="auto"/>
          <w:sz w:val="24"/>
          <w:szCs w:val="24"/>
          <w:highlight w:val="none"/>
          <w:u w:val="single"/>
        </w:rPr>
        <w:t xml:space="preserve">                   （投标人名称）</w:t>
      </w:r>
      <w:r>
        <w:rPr>
          <w:rFonts w:hint="eastAsia" w:ascii="宋体" w:hAnsi="宋体" w:eastAsia="宋体"/>
          <w:bCs/>
          <w:color w:val="auto"/>
          <w:sz w:val="24"/>
          <w:szCs w:val="24"/>
          <w:highlight w:val="none"/>
        </w:rPr>
        <w:t>对本招标文件的相关要求完全响应。若有幸中标将严格按照以上承诺进行供货和服务。</w:t>
      </w:r>
    </w:p>
    <w:p w14:paraId="7D466776">
      <w:pPr>
        <w:spacing w:line="360" w:lineRule="auto"/>
        <w:rPr>
          <w:rFonts w:asciiTheme="minorEastAsia" w:hAnsiTheme="minorEastAsia" w:eastAsiaTheme="minorEastAsia"/>
          <w:bCs/>
          <w:color w:val="auto"/>
          <w:sz w:val="24"/>
          <w:highlight w:val="none"/>
        </w:rPr>
      </w:pPr>
    </w:p>
    <w:p w14:paraId="3D01050F">
      <w:pPr>
        <w:spacing w:line="360" w:lineRule="auto"/>
        <w:rPr>
          <w:rFonts w:asciiTheme="minorEastAsia" w:hAnsiTheme="minorEastAsia" w:eastAsiaTheme="minorEastAsia"/>
          <w:bCs/>
          <w:color w:val="auto"/>
          <w:sz w:val="24"/>
          <w:highlight w:val="none"/>
        </w:rPr>
      </w:pPr>
    </w:p>
    <w:p w14:paraId="49795939">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w:t>
      </w:r>
      <w:r>
        <w:rPr>
          <w:rFonts w:hint="eastAsia" w:asciiTheme="minorEastAsia" w:hAnsiTheme="minorEastAsia" w:eastAsiaTheme="minorEastAsia"/>
          <w:bCs/>
          <w:color w:val="auto"/>
          <w:sz w:val="24"/>
          <w:highlight w:val="none"/>
          <w:lang w:val="en-US" w:eastAsia="zh-CN"/>
        </w:rPr>
        <w:t>盖</w:t>
      </w:r>
      <w:r>
        <w:rPr>
          <w:rFonts w:hint="eastAsia" w:asciiTheme="minorEastAsia" w:hAnsiTheme="minorEastAsia" w:eastAsiaTheme="minorEastAsia"/>
          <w:bCs/>
          <w:color w:val="auto"/>
          <w:sz w:val="24"/>
          <w:highlight w:val="none"/>
        </w:rPr>
        <w:t>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75D4D7EC">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2AA96C8">
      <w:pPr>
        <w:widowControl/>
        <w:jc w:val="left"/>
        <w:rPr>
          <w:rFonts w:ascii="宋体" w:hAnsi="宋体"/>
          <w:color w:val="auto"/>
          <w:szCs w:val="21"/>
          <w:highlight w:val="none"/>
        </w:rPr>
      </w:pPr>
      <w:r>
        <w:rPr>
          <w:rFonts w:ascii="宋体" w:hAnsi="宋体" w:eastAsia="宋体" w:cs="Arial"/>
          <w:color w:val="auto"/>
          <w:sz w:val="24"/>
          <w:highlight w:val="none"/>
        </w:rPr>
        <w:br w:type="page"/>
      </w:r>
      <w:bookmarkEnd w:id="73"/>
    </w:p>
    <w:p w14:paraId="16BA583F">
      <w:pPr>
        <w:jc w:val="center"/>
        <w:rPr>
          <w:rFonts w:ascii="宋体"/>
          <w:color w:val="auto"/>
          <w:sz w:val="24"/>
          <w:highlight w:val="none"/>
        </w:rPr>
      </w:pPr>
      <w:r>
        <w:rPr>
          <w:rFonts w:hint="eastAsia" w:ascii="宋体" w:hAnsi="宋体"/>
          <w:b/>
          <w:color w:val="auto"/>
          <w:sz w:val="28"/>
          <w:szCs w:val="28"/>
          <w:highlight w:val="none"/>
        </w:rPr>
        <w:t>三、商务标格式文件</w:t>
      </w:r>
    </w:p>
    <w:p w14:paraId="7A5F08BF">
      <w:pPr>
        <w:jc w:val="center"/>
        <w:rPr>
          <w:rFonts w:eastAsia="黑体"/>
          <w:color w:val="auto"/>
          <w:sz w:val="20"/>
          <w:highlight w:val="none"/>
        </w:rPr>
      </w:pPr>
    </w:p>
    <w:p w14:paraId="04478E5C">
      <w:pPr>
        <w:rPr>
          <w:rFonts w:ascii="宋体"/>
          <w:color w:val="auto"/>
          <w:sz w:val="20"/>
          <w:highlight w:val="none"/>
        </w:rPr>
      </w:pPr>
    </w:p>
    <w:p w14:paraId="66A5EE9A">
      <w:pPr>
        <w:pStyle w:val="30"/>
        <w:rPr>
          <w:color w:val="auto"/>
          <w:highlight w:val="none"/>
        </w:rPr>
      </w:pPr>
    </w:p>
    <w:p w14:paraId="0ECA4163">
      <w:pPr>
        <w:jc w:val="center"/>
        <w:rPr>
          <w:rFonts w:ascii="宋体"/>
          <w:b/>
          <w:color w:val="auto"/>
          <w:sz w:val="44"/>
          <w:szCs w:val="44"/>
          <w:highlight w:val="none"/>
        </w:rPr>
      </w:pPr>
      <w:bookmarkStart w:id="74" w:name="_Toc449028954"/>
      <w:r>
        <w:rPr>
          <w:rFonts w:hint="eastAsia" w:ascii="宋体"/>
          <w:b/>
          <w:color w:val="auto"/>
          <w:sz w:val="44"/>
          <w:szCs w:val="44"/>
          <w:highlight w:val="none"/>
        </w:rPr>
        <w:t>商务标</w:t>
      </w:r>
      <w:bookmarkEnd w:id="74"/>
    </w:p>
    <w:p w14:paraId="671EF704">
      <w:pP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03ADAAA4">
      <w:pPr>
        <w:jc w:val="center"/>
        <w:rPr>
          <w:rFonts w:ascii="宋体"/>
          <w:color w:val="auto"/>
          <w:sz w:val="36"/>
          <w:szCs w:val="36"/>
          <w:highlight w:val="none"/>
        </w:rPr>
      </w:pPr>
    </w:p>
    <w:p w14:paraId="68100239">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790CCED8">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4523C05E">
      <w:pPr>
        <w:rPr>
          <w:rFonts w:ascii="宋体"/>
          <w:color w:val="auto"/>
          <w:sz w:val="28"/>
          <w:szCs w:val="28"/>
          <w:highlight w:val="none"/>
        </w:rPr>
      </w:pPr>
    </w:p>
    <w:p w14:paraId="4EBB03F3">
      <w:pPr>
        <w:rPr>
          <w:rFonts w:ascii="宋体"/>
          <w:color w:val="auto"/>
          <w:sz w:val="28"/>
          <w:szCs w:val="28"/>
          <w:highlight w:val="none"/>
        </w:rPr>
      </w:pPr>
    </w:p>
    <w:p w14:paraId="1F13184D">
      <w:pPr>
        <w:rPr>
          <w:rFonts w:ascii="宋体"/>
          <w:color w:val="auto"/>
          <w:sz w:val="28"/>
          <w:szCs w:val="28"/>
          <w:highlight w:val="none"/>
        </w:rPr>
      </w:pPr>
    </w:p>
    <w:p w14:paraId="481550D9">
      <w:pPr>
        <w:rPr>
          <w:rFonts w:ascii="宋体"/>
          <w:color w:val="auto"/>
          <w:sz w:val="28"/>
          <w:szCs w:val="28"/>
          <w:highlight w:val="none"/>
        </w:rPr>
      </w:pPr>
    </w:p>
    <w:p w14:paraId="0331D7F2">
      <w:pPr>
        <w:rPr>
          <w:rFonts w:ascii="宋体"/>
          <w:color w:val="auto"/>
          <w:sz w:val="28"/>
          <w:szCs w:val="28"/>
          <w:highlight w:val="none"/>
        </w:rPr>
      </w:pPr>
    </w:p>
    <w:p w14:paraId="10845301">
      <w:pPr>
        <w:rPr>
          <w:rFonts w:ascii="宋体"/>
          <w:color w:val="auto"/>
          <w:sz w:val="28"/>
          <w:szCs w:val="28"/>
          <w:highlight w:val="none"/>
        </w:rPr>
      </w:pPr>
    </w:p>
    <w:p w14:paraId="2D814C1E">
      <w:pPr>
        <w:rPr>
          <w:rFonts w:ascii="宋体"/>
          <w:color w:val="auto"/>
          <w:sz w:val="28"/>
          <w:szCs w:val="28"/>
          <w:highlight w:val="none"/>
        </w:rPr>
      </w:pPr>
    </w:p>
    <w:p w14:paraId="5AF1DCD1">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盖</w:t>
      </w:r>
      <w:r>
        <w:rPr>
          <w:rFonts w:hint="eastAsia" w:ascii="宋体"/>
          <w:color w:val="auto"/>
          <w:sz w:val="28"/>
          <w:szCs w:val="28"/>
          <w:highlight w:val="none"/>
        </w:rPr>
        <w:t>章）</w:t>
      </w:r>
    </w:p>
    <w:p w14:paraId="37A52C0F">
      <w:pP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w:t>
      </w:r>
      <w:r>
        <w:rPr>
          <w:rFonts w:hint="eastAsia" w:ascii="宋体"/>
          <w:color w:val="auto"/>
          <w:sz w:val="28"/>
          <w:szCs w:val="28"/>
          <w:highlight w:val="none"/>
          <w:lang w:val="en-US" w:eastAsia="zh-CN"/>
        </w:rPr>
        <w:t>字或盖</w:t>
      </w:r>
      <w:r>
        <w:rPr>
          <w:rFonts w:hint="eastAsia" w:ascii="宋体"/>
          <w:color w:val="auto"/>
          <w:sz w:val="28"/>
          <w:szCs w:val="28"/>
          <w:highlight w:val="none"/>
        </w:rPr>
        <w:t>章）</w:t>
      </w:r>
    </w:p>
    <w:p w14:paraId="0CB907C1">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65DFF6F3">
      <w:pPr>
        <w:spacing w:line="720" w:lineRule="auto"/>
        <w:jc w:val="center"/>
        <w:rPr>
          <w:rFonts w:ascii="宋体"/>
          <w:b/>
          <w:color w:val="auto"/>
          <w:sz w:val="36"/>
          <w:szCs w:val="36"/>
          <w:highlight w:val="none"/>
        </w:rPr>
      </w:pPr>
    </w:p>
    <w:p w14:paraId="1F832E35">
      <w:pPr>
        <w:rPr>
          <w:b/>
          <w:color w:val="auto"/>
          <w:sz w:val="28"/>
          <w:szCs w:val="28"/>
          <w:highlight w:val="none"/>
        </w:rPr>
      </w:pPr>
      <w:r>
        <w:rPr>
          <w:rFonts w:hint="eastAsia"/>
          <w:b/>
          <w:color w:val="auto"/>
          <w:sz w:val="28"/>
          <w:szCs w:val="28"/>
          <w:highlight w:val="none"/>
        </w:rPr>
        <w:br w:type="page"/>
      </w:r>
    </w:p>
    <w:p w14:paraId="14CC3AF3">
      <w:pPr>
        <w:spacing w:line="400" w:lineRule="exact"/>
        <w:ind w:firstLine="3379" w:firstLineChars="935"/>
        <w:rPr>
          <w:b/>
          <w:color w:val="auto"/>
          <w:sz w:val="36"/>
          <w:szCs w:val="36"/>
          <w:highlight w:val="none"/>
        </w:rPr>
      </w:pPr>
      <w:r>
        <w:rPr>
          <w:rFonts w:hint="eastAsia"/>
          <w:b/>
          <w:color w:val="auto"/>
          <w:sz w:val="36"/>
          <w:szCs w:val="36"/>
          <w:highlight w:val="none"/>
        </w:rPr>
        <w:t>目   录</w:t>
      </w:r>
    </w:p>
    <w:p w14:paraId="45017E37">
      <w:pPr>
        <w:spacing w:line="400" w:lineRule="exact"/>
        <w:ind w:firstLine="4130" w:firstLineChars="935"/>
        <w:rPr>
          <w:b/>
          <w:color w:val="auto"/>
          <w:sz w:val="44"/>
          <w:szCs w:val="44"/>
          <w:highlight w:val="none"/>
        </w:rPr>
      </w:pPr>
    </w:p>
    <w:p w14:paraId="01B88779">
      <w:pPr>
        <w:spacing w:line="440" w:lineRule="exact"/>
        <w:ind w:left="420"/>
        <w:jc w:val="left"/>
        <w:rPr>
          <w:rFonts w:ascii="宋体" w:hAnsi="宋体" w:eastAsia="宋体"/>
          <w:color w:val="auto"/>
          <w:szCs w:val="21"/>
          <w:highlight w:val="none"/>
        </w:rPr>
      </w:pPr>
      <w:bookmarkStart w:id="75" w:name="_Hlk111065821"/>
      <w:r>
        <w:rPr>
          <w:rFonts w:hint="eastAsia" w:ascii="宋体" w:hAnsi="宋体" w:eastAsia="宋体"/>
          <w:color w:val="auto"/>
          <w:szCs w:val="21"/>
          <w:highlight w:val="none"/>
        </w:rPr>
        <w:t>（1）开标一览表（格式见附件）；</w:t>
      </w:r>
    </w:p>
    <w:p w14:paraId="39F631A0">
      <w:pPr>
        <w:spacing w:line="440" w:lineRule="exact"/>
        <w:ind w:left="420"/>
        <w:jc w:val="left"/>
        <w:rPr>
          <w:rFonts w:ascii="宋体" w:hAnsi="宋体" w:eastAsia="宋体"/>
          <w:color w:val="auto"/>
          <w:szCs w:val="21"/>
          <w:highlight w:val="none"/>
        </w:rPr>
      </w:pPr>
      <w:r>
        <w:rPr>
          <w:rFonts w:hint="eastAsia" w:ascii="宋体" w:hAnsi="宋体" w:eastAsia="宋体"/>
          <w:color w:val="auto"/>
          <w:szCs w:val="21"/>
          <w:highlight w:val="none"/>
        </w:rPr>
        <w:t>（2）投标函（格式见附件）；</w:t>
      </w:r>
    </w:p>
    <w:bookmarkEnd w:id="75"/>
    <w:p w14:paraId="03CEFA63">
      <w:pPr>
        <w:tabs>
          <w:tab w:val="left" w:pos="14"/>
        </w:tabs>
        <w:spacing w:line="44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（3）投标人认为需要提供的其他材料。</w:t>
      </w:r>
    </w:p>
    <w:p w14:paraId="2BC26291">
      <w:pPr>
        <w:rPr>
          <w:rFonts w:ascii="宋体" w:hAnsi="宋体" w:eastAsia="宋体"/>
          <w:color w:val="auto"/>
          <w:szCs w:val="21"/>
          <w:highlight w:val="none"/>
        </w:rPr>
      </w:pPr>
      <w:r>
        <w:rPr>
          <w:rFonts w:hint="eastAsia" w:ascii="宋体" w:hAnsi="宋体" w:eastAsia="宋体"/>
          <w:color w:val="auto"/>
          <w:szCs w:val="21"/>
          <w:highlight w:val="none"/>
        </w:rPr>
        <w:br w:type="page"/>
      </w:r>
    </w:p>
    <w:p w14:paraId="4344C0C4">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（1）开标一览表</w:t>
      </w:r>
      <w:bookmarkEnd w:id="67"/>
      <w:bookmarkEnd w:id="68"/>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6593"/>
      </w:tblGrid>
      <w:tr w14:paraId="25BA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5004721A">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417BA73B">
            <w:pPr>
              <w:spacing w:line="360" w:lineRule="exact"/>
              <w:jc w:val="center"/>
              <w:rPr>
                <w:rFonts w:asciiTheme="minorEastAsia" w:hAnsiTheme="minorEastAsia" w:eastAsiaTheme="minorEastAsia"/>
                <w:bCs/>
                <w:color w:val="auto"/>
                <w:sz w:val="24"/>
                <w:highlight w:val="none"/>
                <w:u w:val="single"/>
              </w:rPr>
            </w:pPr>
          </w:p>
        </w:tc>
      </w:tr>
      <w:tr w14:paraId="0D9E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D6E40A9">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7E3D73A6">
            <w:pPr>
              <w:spacing w:line="360" w:lineRule="auto"/>
              <w:rPr>
                <w:rFonts w:asciiTheme="minorEastAsia" w:hAnsiTheme="minorEastAsia" w:eastAsiaTheme="minorEastAsia"/>
                <w:color w:val="auto"/>
                <w:sz w:val="24"/>
                <w:highlight w:val="none"/>
              </w:rPr>
            </w:pPr>
          </w:p>
        </w:tc>
      </w:tr>
      <w:tr w14:paraId="0E61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C1949FA">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6C930ECF">
            <w:pPr>
              <w:widowControl/>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6185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9DA4E11">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D1CB410">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4068EC1">
            <w:pPr>
              <w:spacing w:line="360" w:lineRule="auto"/>
              <w:ind w:right="-670"/>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55AF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670B071">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6E2CFC9B">
            <w:pPr>
              <w:snapToGrid w:val="0"/>
              <w:spacing w:line="360" w:lineRule="auto"/>
              <w:jc w:val="left"/>
              <w:rPr>
                <w:rFonts w:ascii="宋体" w:hAnsi="宋体" w:eastAsia="宋体" w:cs="宋体"/>
                <w:bCs/>
                <w:color w:val="auto"/>
                <w:sz w:val="24"/>
                <w:szCs w:val="24"/>
                <w:highlight w:val="none"/>
              </w:rPr>
            </w:pPr>
            <w:r>
              <w:rPr>
                <w:rFonts w:hint="eastAsia" w:ascii="宋体" w:hAnsi="宋体" w:eastAsia="宋体"/>
                <w:color w:val="auto"/>
                <w:sz w:val="24"/>
                <w:szCs w:val="28"/>
                <w:highlight w:val="none"/>
              </w:rPr>
              <w:t>扣除后报价（如有）：</w:t>
            </w:r>
          </w:p>
          <w:p w14:paraId="643A10C6">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p>
          <w:p w14:paraId="27586C53">
            <w:pPr>
              <w:spacing w:line="360" w:lineRule="auto"/>
              <w:jc w:val="left"/>
              <w:rPr>
                <w:rFonts w:asciiTheme="minorEastAsia" w:hAnsiTheme="minorEastAsia" w:eastAsiaTheme="minorEastAsia"/>
                <w:color w:val="auto"/>
                <w:sz w:val="24"/>
                <w:szCs w:val="28"/>
                <w:highlight w:val="none"/>
              </w:rPr>
            </w:pPr>
            <w:r>
              <w:rPr>
                <w:rFonts w:hint="eastAsia" w:ascii="宋体" w:hAnsi="宋体" w:eastAsia="宋体" w:cs="宋体"/>
                <w:bCs/>
                <w:color w:val="auto"/>
                <w:sz w:val="24"/>
                <w:szCs w:val="24"/>
                <w:highlight w:val="none"/>
              </w:rPr>
              <w:t>小写：</w:t>
            </w:r>
          </w:p>
        </w:tc>
      </w:tr>
    </w:tbl>
    <w:p w14:paraId="78A90B9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1DC4F21">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BE17CF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58A89CF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5AAE1F5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hint="eastAsia" w:ascii="宋体" w:hAnsi="宋体" w:eastAsia="宋体"/>
          <w:b/>
          <w:bCs/>
          <w:color w:val="auto"/>
          <w:sz w:val="24"/>
          <w:highlight w:val="none"/>
        </w:rPr>
        <w:t>此表</w:t>
      </w:r>
      <w:r>
        <w:rPr>
          <w:rFonts w:ascii="宋体" w:hAnsi="宋体" w:eastAsia="宋体"/>
          <w:color w:val="auto"/>
          <w:sz w:val="24"/>
          <w:highlight w:val="none"/>
        </w:rPr>
        <w:t>作为评审及定标依据。任何有选择或有条件的投标报价，或者表中某一包别填写多个报价，均为无效报价。</w:t>
      </w:r>
    </w:p>
    <w:p w14:paraId="47B61D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6C20FDDB">
      <w:pPr>
        <w:spacing w:line="360" w:lineRule="auto"/>
        <w:jc w:val="center"/>
        <w:outlineLvl w:val="1"/>
        <w:rPr>
          <w:rFonts w:asciiTheme="minorEastAsia" w:hAnsiTheme="minorEastAsia" w:eastAsiaTheme="minorEastAsia"/>
          <w:b/>
          <w:color w:val="auto"/>
          <w:sz w:val="24"/>
          <w:highlight w:val="none"/>
        </w:rPr>
      </w:pPr>
      <w:bookmarkStart w:id="76" w:name="_Toc6441"/>
      <w:bookmarkStart w:id="77" w:name="_Toc6120"/>
      <w:r>
        <w:rPr>
          <w:rFonts w:hint="eastAsia" w:asciiTheme="minorEastAsia" w:hAnsiTheme="minorEastAsia" w:eastAsiaTheme="minorEastAsia"/>
          <w:b/>
          <w:color w:val="auto"/>
          <w:sz w:val="24"/>
          <w:highlight w:val="none"/>
        </w:rPr>
        <w:t>（2）投标函</w:t>
      </w:r>
      <w:bookmarkEnd w:id="76"/>
      <w:bookmarkEnd w:id="77"/>
    </w:p>
    <w:p w14:paraId="171311DB">
      <w:pPr>
        <w:pStyle w:val="19"/>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128123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75431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C9523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1F8743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65B770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33EDBFA0">
      <w:pPr>
        <w:spacing w:line="360" w:lineRule="auto"/>
        <w:ind w:firstLine="4800" w:firstLineChars="2000"/>
        <w:rPr>
          <w:rFonts w:ascii="宋体" w:hAnsi="宋体" w:eastAsia="宋体"/>
          <w:color w:val="auto"/>
          <w:sz w:val="24"/>
          <w:highlight w:val="none"/>
        </w:rPr>
      </w:pPr>
    </w:p>
    <w:p w14:paraId="0632830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p>
    <w:p w14:paraId="3B9B03C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993BDE1">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16D9AB8E">
      <w:pPr>
        <w:spacing w:line="360" w:lineRule="auto"/>
        <w:jc w:val="center"/>
        <w:outlineLvl w:val="1"/>
        <w:rPr>
          <w:rFonts w:asciiTheme="minorEastAsia" w:hAnsiTheme="minorEastAsia" w:eastAsiaTheme="minorEastAsia"/>
          <w:b/>
          <w:color w:val="auto"/>
          <w:sz w:val="24"/>
          <w:highlight w:val="none"/>
        </w:rPr>
      </w:pPr>
      <w:bookmarkStart w:id="78" w:name="_Toc2683"/>
      <w:r>
        <w:rPr>
          <w:rFonts w:hint="eastAsia" w:asciiTheme="minorEastAsia" w:hAnsiTheme="minorEastAsia" w:eastAsiaTheme="minorEastAsia"/>
          <w:b/>
          <w:color w:val="auto"/>
          <w:sz w:val="24"/>
          <w:highlight w:val="none"/>
        </w:rPr>
        <w:t>（4）其他相关证明材料</w:t>
      </w:r>
      <w:bookmarkEnd w:id="78"/>
    </w:p>
    <w:p w14:paraId="27404966">
      <w:pPr>
        <w:spacing w:line="360" w:lineRule="auto"/>
        <w:ind w:firstLine="435"/>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w:t>
      </w:r>
      <w:r>
        <w:rPr>
          <w:rFonts w:asciiTheme="minorEastAsia" w:hAnsiTheme="minorEastAsia" w:eastAsiaTheme="minorEastAsia"/>
          <w:color w:val="auto"/>
          <w:sz w:val="24"/>
          <w:highlight w:val="none"/>
        </w:rPr>
        <w:t>。</w:t>
      </w:r>
    </w:p>
    <w:p w14:paraId="721DF535">
      <w:pPr>
        <w:widowControl/>
        <w:jc w:val="left"/>
        <w:rPr>
          <w:rFonts w:asciiTheme="minorEastAsia" w:hAnsiTheme="minorEastAsia" w:eastAsiaTheme="minorEastAsia"/>
          <w:color w:val="auto"/>
          <w:sz w:val="24"/>
          <w:highlight w:val="none"/>
        </w:rPr>
      </w:pPr>
    </w:p>
    <w:p w14:paraId="13EDF9D1">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140701F">
      <w:pPr>
        <w:widowControl/>
        <w:jc w:val="left"/>
        <w:rPr>
          <w:rFonts w:asciiTheme="minorEastAsia" w:hAnsiTheme="minorEastAsia" w:eastAsiaTheme="minorEastAsia"/>
          <w:color w:val="auto"/>
          <w:sz w:val="24"/>
          <w:highlight w:val="none"/>
        </w:rPr>
      </w:pPr>
    </w:p>
    <w:p w14:paraId="273E6C2D">
      <w:pPr>
        <w:spacing w:line="360" w:lineRule="auto"/>
        <w:jc w:val="center"/>
        <w:outlineLvl w:val="0"/>
        <w:rPr>
          <w:rFonts w:ascii="宋体" w:hAnsi="宋体" w:eastAsia="宋体"/>
          <w:b/>
          <w:bCs/>
          <w:color w:val="auto"/>
          <w:sz w:val="28"/>
          <w:highlight w:val="none"/>
        </w:rPr>
      </w:pPr>
      <w:bookmarkStart w:id="79" w:name="_Toc20819"/>
      <w:bookmarkStart w:id="80" w:name="_Toc6435"/>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9"/>
      <w:bookmarkEnd w:id="80"/>
    </w:p>
    <w:p w14:paraId="67B09669">
      <w:pPr>
        <w:spacing w:line="360" w:lineRule="auto"/>
        <w:jc w:val="center"/>
        <w:outlineLvl w:val="1"/>
        <w:rPr>
          <w:rFonts w:ascii="仿宋" w:hAnsi="仿宋" w:eastAsia="仿宋" w:cs="仿宋"/>
          <w:b/>
          <w:bCs/>
          <w:color w:val="auto"/>
          <w:sz w:val="32"/>
          <w:szCs w:val="44"/>
          <w:highlight w:val="none"/>
        </w:rPr>
      </w:pPr>
      <w:bookmarkStart w:id="81" w:name="_Toc27159"/>
      <w:bookmarkStart w:id="82" w:name="_Toc6955"/>
      <w:r>
        <w:rPr>
          <w:rFonts w:hint="eastAsia" w:ascii="仿宋" w:hAnsi="仿宋" w:eastAsia="仿宋" w:cs="仿宋"/>
          <w:b/>
          <w:bCs/>
          <w:color w:val="auto"/>
          <w:sz w:val="32"/>
          <w:szCs w:val="44"/>
          <w:highlight w:val="none"/>
        </w:rPr>
        <w:t>询问函范本</w:t>
      </w:r>
      <w:bookmarkEnd w:id="81"/>
      <w:bookmarkEnd w:id="82"/>
    </w:p>
    <w:p w14:paraId="040BBA4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（如为对采购文件或采购程序的询问或疑问，请按询问函范本或交易系统中网上询问格式附件进行提交）</w:t>
      </w:r>
    </w:p>
    <w:p w14:paraId="15BF4808">
      <w:pPr>
        <w:adjustRightInd w:val="0"/>
        <w:snapToGrid w:val="0"/>
        <w:spacing w:line="360" w:lineRule="auto"/>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4473E42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1BF1DF8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83" w:name="_Toc13899"/>
      <w:r>
        <w:rPr>
          <w:rFonts w:hint="eastAsia" w:cs="仿宋" w:asciiTheme="minorEastAsia" w:hAnsiTheme="minorEastAsia" w:eastAsiaTheme="minorEastAsia"/>
          <w:color w:val="auto"/>
          <w:sz w:val="24"/>
          <w:szCs w:val="24"/>
          <w:highlight w:val="none"/>
        </w:rPr>
        <w:t>一、(事项一)</w:t>
      </w:r>
      <w:bookmarkEnd w:id="83"/>
    </w:p>
    <w:p w14:paraId="6BDE106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E555E6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B1210F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379D2D4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84" w:name="_Toc3352"/>
      <w:r>
        <w:rPr>
          <w:rFonts w:hint="eastAsia" w:cs="仿宋" w:asciiTheme="minorEastAsia" w:hAnsiTheme="minorEastAsia" w:eastAsiaTheme="minorEastAsia"/>
          <w:color w:val="auto"/>
          <w:sz w:val="24"/>
          <w:szCs w:val="24"/>
          <w:highlight w:val="none"/>
        </w:rPr>
        <w:t>二、(事项二)</w:t>
      </w:r>
      <w:bookmarkEnd w:id="84"/>
    </w:p>
    <w:p w14:paraId="63F73F7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FB852E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E971F8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D377702">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A27AF36">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1FFC5C1B">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3A7F3235">
      <w:pPr>
        <w:jc w:val="center"/>
        <w:outlineLvl w:val="1"/>
        <w:rPr>
          <w:rFonts w:ascii="仿宋" w:hAnsi="仿宋" w:eastAsia="仿宋" w:cs="仿宋"/>
          <w:b/>
          <w:bCs/>
          <w:color w:val="auto"/>
          <w:sz w:val="32"/>
          <w:szCs w:val="44"/>
          <w:highlight w:val="none"/>
        </w:rPr>
      </w:pPr>
      <w:bookmarkStart w:id="85" w:name="_Toc1575"/>
      <w:bookmarkStart w:id="86" w:name="_Toc857"/>
      <w:r>
        <w:rPr>
          <w:rFonts w:hint="eastAsia" w:ascii="仿宋" w:hAnsi="仿宋" w:eastAsia="仿宋" w:cs="仿宋"/>
          <w:b/>
          <w:bCs/>
          <w:color w:val="auto"/>
          <w:sz w:val="32"/>
          <w:szCs w:val="44"/>
          <w:highlight w:val="none"/>
        </w:rPr>
        <w:t>质疑函范本</w:t>
      </w:r>
      <w:bookmarkEnd w:id="85"/>
      <w:bookmarkEnd w:id="86"/>
    </w:p>
    <w:p w14:paraId="226087A1">
      <w:pPr>
        <w:adjustRightInd w:val="0"/>
        <w:snapToGrid w:val="0"/>
        <w:spacing w:beforeLines="100" w:line="360" w:lineRule="auto"/>
        <w:rPr>
          <w:rFonts w:cs="仿宋" w:asciiTheme="minorEastAsia" w:hAnsiTheme="minorEastAsia" w:eastAsiaTheme="minorEastAsia"/>
          <w:b/>
          <w:bCs/>
          <w:color w:val="auto"/>
          <w:sz w:val="24"/>
          <w:szCs w:val="24"/>
          <w:highlight w:val="none"/>
        </w:rPr>
      </w:pPr>
      <w:bookmarkStart w:id="87" w:name="_Toc21381"/>
      <w:r>
        <w:rPr>
          <w:rFonts w:hint="eastAsia" w:cs="仿宋" w:asciiTheme="minorEastAsia" w:hAnsiTheme="minorEastAsia" w:eastAsiaTheme="minorEastAsia"/>
          <w:b/>
          <w:bCs/>
          <w:color w:val="auto"/>
          <w:sz w:val="24"/>
          <w:szCs w:val="24"/>
          <w:highlight w:val="none"/>
        </w:rPr>
        <w:t>一、质疑供应商基本信息</w:t>
      </w:r>
      <w:bookmarkEnd w:id="87"/>
    </w:p>
    <w:p w14:paraId="26B27FE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2D1BC3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5BA6EA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3E4937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6C6666A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BE749C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624F0C0">
      <w:pPr>
        <w:adjustRightInd w:val="0"/>
        <w:snapToGrid w:val="0"/>
        <w:spacing w:line="360" w:lineRule="auto"/>
        <w:rPr>
          <w:rFonts w:cs="仿宋" w:asciiTheme="minorEastAsia" w:hAnsiTheme="minorEastAsia" w:eastAsiaTheme="minorEastAsia"/>
          <w:b/>
          <w:bCs/>
          <w:color w:val="auto"/>
          <w:sz w:val="24"/>
          <w:szCs w:val="24"/>
          <w:highlight w:val="none"/>
        </w:rPr>
      </w:pPr>
      <w:bookmarkStart w:id="88" w:name="_Toc28415"/>
      <w:r>
        <w:rPr>
          <w:rFonts w:hint="eastAsia" w:cs="仿宋" w:asciiTheme="minorEastAsia" w:hAnsiTheme="minorEastAsia" w:eastAsiaTheme="minorEastAsia"/>
          <w:b/>
          <w:bCs/>
          <w:color w:val="auto"/>
          <w:sz w:val="24"/>
          <w:szCs w:val="24"/>
          <w:highlight w:val="none"/>
        </w:rPr>
        <w:t>二、质疑项目基本情况</w:t>
      </w:r>
      <w:bookmarkEnd w:id="88"/>
    </w:p>
    <w:p w14:paraId="6ED8780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278DFB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AFDC5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4792C45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36FEE87">
      <w:pPr>
        <w:adjustRightInd w:val="0"/>
        <w:snapToGrid w:val="0"/>
        <w:spacing w:line="360" w:lineRule="auto"/>
        <w:rPr>
          <w:rFonts w:cs="仿宋" w:asciiTheme="minorEastAsia" w:hAnsiTheme="minorEastAsia" w:eastAsiaTheme="minorEastAsia"/>
          <w:b/>
          <w:bCs/>
          <w:color w:val="auto"/>
          <w:sz w:val="24"/>
          <w:szCs w:val="24"/>
          <w:highlight w:val="none"/>
        </w:rPr>
      </w:pPr>
      <w:bookmarkStart w:id="89" w:name="_Toc19014"/>
      <w:r>
        <w:rPr>
          <w:rFonts w:hint="eastAsia" w:cs="仿宋" w:asciiTheme="minorEastAsia" w:hAnsiTheme="minorEastAsia" w:eastAsiaTheme="minorEastAsia"/>
          <w:b/>
          <w:bCs/>
          <w:color w:val="auto"/>
          <w:sz w:val="24"/>
          <w:szCs w:val="24"/>
          <w:highlight w:val="none"/>
        </w:rPr>
        <w:t>三、质疑事项具体内容</w:t>
      </w:r>
      <w:bookmarkEnd w:id="89"/>
    </w:p>
    <w:p w14:paraId="0E1FD7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0D5846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256DEB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AE492C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2ED2C8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14B18D8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5395C6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49002B1">
      <w:pPr>
        <w:adjustRightInd w:val="0"/>
        <w:snapToGrid w:val="0"/>
        <w:spacing w:line="360" w:lineRule="auto"/>
        <w:rPr>
          <w:rFonts w:cs="仿宋" w:asciiTheme="minorEastAsia" w:hAnsiTheme="minorEastAsia" w:eastAsiaTheme="minorEastAsia"/>
          <w:b/>
          <w:bCs/>
          <w:color w:val="auto"/>
          <w:sz w:val="24"/>
          <w:szCs w:val="24"/>
          <w:highlight w:val="none"/>
        </w:rPr>
      </w:pPr>
      <w:bookmarkStart w:id="90" w:name="_Toc17919"/>
      <w:r>
        <w:rPr>
          <w:rFonts w:hint="eastAsia" w:cs="仿宋" w:asciiTheme="minorEastAsia" w:hAnsiTheme="minorEastAsia" w:eastAsiaTheme="minorEastAsia"/>
          <w:b/>
          <w:bCs/>
          <w:color w:val="auto"/>
          <w:sz w:val="24"/>
          <w:szCs w:val="24"/>
          <w:highlight w:val="none"/>
        </w:rPr>
        <w:t>四、与质疑事项相关的质疑请求</w:t>
      </w:r>
      <w:bookmarkEnd w:id="90"/>
    </w:p>
    <w:p w14:paraId="33E4CF1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C5BC63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4334C28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06A212A">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0D02A317">
      <w:pPr>
        <w:outlineLvl w:val="0"/>
        <w:rPr>
          <w:rFonts w:asciiTheme="minorEastAsia" w:hAnsiTheme="minorEastAsia" w:eastAsiaTheme="minorEastAsia"/>
          <w:b/>
          <w:color w:val="auto"/>
          <w:sz w:val="28"/>
          <w:szCs w:val="32"/>
          <w:highlight w:val="none"/>
        </w:rPr>
      </w:pPr>
      <w:bookmarkStart w:id="91" w:name="_Toc22239"/>
      <w:bookmarkStart w:id="92" w:name="_Toc9754"/>
      <w:r>
        <w:rPr>
          <w:rFonts w:hint="eastAsia" w:asciiTheme="minorEastAsia" w:hAnsiTheme="minorEastAsia" w:eastAsiaTheme="minorEastAsia"/>
          <w:b/>
          <w:color w:val="auto"/>
          <w:sz w:val="28"/>
          <w:szCs w:val="32"/>
          <w:highlight w:val="none"/>
        </w:rPr>
        <w:t>质疑函制作说明：</w:t>
      </w:r>
      <w:bookmarkEnd w:id="91"/>
      <w:bookmarkEnd w:id="92"/>
    </w:p>
    <w:p w14:paraId="51E1AB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04EEFD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BFF3C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29C19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C21D0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64CD2A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149376B">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2244B06B">
      <w:pPr>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附件</w:t>
      </w:r>
      <w:r>
        <w:rPr>
          <w:rFonts w:ascii="Times New Roman" w:hAnsi="Times New Roman" w:eastAsia="宋体" w:cs="Times New Roman"/>
          <w:b/>
          <w:color w:val="auto"/>
          <w:sz w:val="28"/>
          <w:szCs w:val="28"/>
          <w:highlight w:val="none"/>
        </w:rPr>
        <w:t>1</w:t>
      </w:r>
    </w:p>
    <w:p w14:paraId="4268031C">
      <w:pPr>
        <w:spacing w:line="440" w:lineRule="exact"/>
        <w:jc w:val="center"/>
        <w:rPr>
          <w:rFonts w:ascii="黑体" w:hAnsi="宋体" w:eastAsia="黑体" w:cs="黑体"/>
          <w:b/>
          <w:color w:val="auto"/>
          <w:sz w:val="30"/>
          <w:szCs w:val="30"/>
          <w:highlight w:val="none"/>
        </w:rPr>
      </w:pPr>
      <w:r>
        <w:rPr>
          <w:rFonts w:hint="eastAsia" w:ascii="黑体" w:hAnsi="宋体" w:eastAsia="黑体" w:cs="黑体"/>
          <w:b/>
          <w:color w:val="auto"/>
          <w:sz w:val="30"/>
          <w:szCs w:val="30"/>
          <w:highlight w:val="none"/>
        </w:rPr>
        <w:t>关于联合惩戒失信行为 加强信用查询管理的通知</w:t>
      </w:r>
    </w:p>
    <w:p w14:paraId="0815D4C5">
      <w:pPr>
        <w:spacing w:line="44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一、失信行为联合惩戒的范围和查询渠道</w:t>
      </w:r>
    </w:p>
    <w:p w14:paraId="0C903C24">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在我市公共资源交易活动中对存在下列失信行为的投标人、法定代表人及其项目经理（建造师）实施联合惩戒，禁止参与我市公共资源交易活动。</w:t>
      </w:r>
    </w:p>
    <w:p w14:paraId="4E78CED2">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（一）工程建设项目</w:t>
      </w:r>
    </w:p>
    <w:p w14:paraId="11C6F58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1、“信用中国”网站（www.creditchina.gov.cn）查询以下失信行为：</w:t>
      </w:r>
    </w:p>
    <w:p w14:paraId="37B7D7FE">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①投标人被人民法院列入失信被执行人的；</w:t>
      </w:r>
    </w:p>
    <w:p w14:paraId="078F3200">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②投标人被税务部门列入重大税收违法案件当事人的；</w:t>
      </w:r>
    </w:p>
    <w:p w14:paraId="674B20DD">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③投标人被人力资源社会保障主管部门列入拖欠农民工工资“黑名单”的；</w:t>
      </w:r>
    </w:p>
    <w:p w14:paraId="4463D985">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④在“信用中国”网站上披露的仍在公示期的严重失信行为的。</w:t>
      </w:r>
    </w:p>
    <w:p w14:paraId="31A5AC1A">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2、国家企业信用信息公示系统网站（www.gsxt.gov.cn）查询以下失信行为：</w:t>
      </w:r>
    </w:p>
    <w:p w14:paraId="4E8F8718">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①被市场监督管理部门列入经营异常名录或者严重违法企业名单的。</w:t>
      </w:r>
    </w:p>
    <w:p w14:paraId="41F00DB1">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eastAsia="zh-CN"/>
        </w:rPr>
        <w:t>滁州市机电工程学校</w:t>
      </w:r>
      <w:r>
        <w:rPr>
          <w:rFonts w:hint="eastAsia" w:ascii="宋体" w:hAnsi="宋体" w:eastAsia="宋体" w:cs="宋体"/>
          <w:bCs/>
          <w:color w:val="auto"/>
          <w:kern w:val="0"/>
          <w:sz w:val="24"/>
          <w:szCs w:val="24"/>
          <w:highlight w:val="none"/>
        </w:rPr>
        <w:t>站（http://ggzy.chuzhou.gov.cn/）查询以下失信行为：</w:t>
      </w:r>
    </w:p>
    <w:p w14:paraId="388B403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①被滁州市县两级公管部门取消在一定期限内的投标资格且在取消期限内的；</w:t>
      </w:r>
    </w:p>
    <w:p w14:paraId="4D860B4B">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②被滁州市县两级公管部门记入不良行为记录或者信用信息记录，且在披露期内的。</w:t>
      </w:r>
    </w:p>
    <w:p w14:paraId="2B2D294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4、由竞争主体进行承诺，不进行现场网上信用查询的失信行为：</w:t>
      </w:r>
    </w:p>
    <w:p w14:paraId="5CC611F6">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①前三年有行贿犯罪行为的单位和个人；</w:t>
      </w:r>
    </w:p>
    <w:p w14:paraId="6AACF575">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②被滁州市县两级各行业主管部门取消在一定期限内的投标资格且在取消期限内的；</w:t>
      </w:r>
    </w:p>
    <w:p w14:paraId="4A473D50">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③因拖欠农民工工资被县级及以上有关行政主管部门限制投标资格且在限制期限内的；</w:t>
      </w:r>
    </w:p>
    <w:p w14:paraId="6019D076">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④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8398AD7">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（二）政府采购项目</w:t>
      </w:r>
    </w:p>
    <w:p w14:paraId="23A3E824">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1、“信用中国”网站（www.creditchina.gov.cn）查询以下失信行为：</w:t>
      </w:r>
    </w:p>
    <w:p w14:paraId="708E4A50">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①投标人被人民法院列入失信被执行人的；</w:t>
      </w:r>
    </w:p>
    <w:p w14:paraId="0EE05F10">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②投标人被税务部门列入重大税收违法案件当事人的；</w:t>
      </w:r>
    </w:p>
    <w:p w14:paraId="7658EC2B">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③在“信用中国”网站上披露的仍在公示期的严重失信行为的。</w:t>
      </w:r>
    </w:p>
    <w:p w14:paraId="4A70D87D">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2、国家企业信用信息公示系统网站（www.gsxt.gov.cn）查询以下失信行为：</w:t>
      </w:r>
    </w:p>
    <w:p w14:paraId="508865B4">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①被市场监督管理部门列入经营异常名录或者严重违法企业名单的。</w:t>
      </w:r>
    </w:p>
    <w:p w14:paraId="48188B05">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3、中国政府采购网站（www.ccgp.gov.cn）查询以下失信行为：</w:t>
      </w:r>
    </w:p>
    <w:p w14:paraId="0BCE2971">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①政府采购严重违法失信行为</w:t>
      </w:r>
    </w:p>
    <w:p w14:paraId="23022164">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4、由竞争主体进行承诺，不进行现场网上信用查询的失信行为：</w:t>
      </w:r>
    </w:p>
    <w:p w14:paraId="4B475971">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①前三年有行贿犯罪行为的单位和个人。</w:t>
      </w:r>
    </w:p>
    <w:p w14:paraId="54D07EE9">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二、在开评标活动中的查询程序</w:t>
      </w:r>
    </w:p>
    <w:p w14:paraId="16C0C5B6">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24D1BAD6">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值。</w:t>
      </w:r>
    </w:p>
    <w:p w14:paraId="2BF9B546">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3、项目单位及其委托的代理机构应当做好信用查询结果截图和记录留存。</w:t>
      </w:r>
    </w:p>
    <w:p w14:paraId="32C2DABF">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三、相关要求</w:t>
      </w:r>
    </w:p>
    <w:p w14:paraId="23353C21">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93A3A61">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5CED2FDB">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7D6DDED">
      <w:pPr>
        <w:widowControl/>
        <w:autoSpaceDE w:val="0"/>
        <w:spacing w:line="520" w:lineRule="exact"/>
        <w:ind w:firstLine="482" w:firstLineChars="200"/>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2、“信用中国”查询的严重失信行为判定依据为各行业主管部门下发的联合惩戒文件中规定的行为（按附件2执行）。</w:t>
      </w:r>
    </w:p>
    <w:p w14:paraId="3C233E31">
      <w:pPr>
        <w:widowControl/>
        <w:autoSpaceDE w:val="0"/>
        <w:spacing w:line="520" w:lineRule="exact"/>
        <w:ind w:firstLine="480" w:firstLineChars="200"/>
        <w:textAlignment w:val="baseline"/>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3、资格预审的项目以递交资格预审申请文件截止时间查询为准；资格后审的项目以递交投标文件截止时间查询为准。</w:t>
      </w:r>
    </w:p>
    <w:p w14:paraId="12088CA4">
      <w:pPr>
        <w:spacing w:line="440" w:lineRule="exact"/>
        <w:rPr>
          <w:rFonts w:ascii="宋体" w:hAnsi="宋体" w:eastAsia="宋体" w:cs="宋体"/>
          <w:b/>
          <w:color w:val="auto"/>
          <w:sz w:val="24"/>
          <w:szCs w:val="24"/>
          <w:highlight w:val="none"/>
        </w:rPr>
      </w:pPr>
    </w:p>
    <w:p w14:paraId="0B722191">
      <w:pPr>
        <w:pStyle w:val="30"/>
        <w:widowControl/>
        <w:spacing w:beforeAutospacing="1"/>
        <w:rPr>
          <w:rFonts w:eastAsia="宋体"/>
          <w:color w:val="auto"/>
          <w:highlight w:val="none"/>
        </w:rPr>
      </w:pPr>
    </w:p>
    <w:p w14:paraId="57D95543">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附件</w:t>
      </w:r>
      <w:r>
        <w:rPr>
          <w:rFonts w:ascii="Times New Roman" w:hAnsi="Times New Roman" w:eastAsia="宋体" w:cs="Times New Roman"/>
          <w:b/>
          <w:color w:val="auto"/>
          <w:sz w:val="24"/>
          <w:szCs w:val="24"/>
          <w:highlight w:val="none"/>
        </w:rPr>
        <w:t>2</w:t>
      </w:r>
    </w:p>
    <w:p w14:paraId="1287CB3E">
      <w:pPr>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“信用中国”查询的严重失信行为类别及判定依据</w:t>
      </w:r>
    </w:p>
    <w:p w14:paraId="02389FBB">
      <w:pPr>
        <w:spacing w:line="440" w:lineRule="exact"/>
        <w:jc w:val="center"/>
        <w:rPr>
          <w:rFonts w:ascii="宋体" w:hAnsi="宋体" w:eastAsia="宋体" w:cs="宋体"/>
          <w:b/>
          <w:color w:val="auto"/>
          <w:sz w:val="24"/>
          <w:szCs w:val="24"/>
          <w:highlight w:val="none"/>
        </w:rPr>
      </w:pPr>
    </w:p>
    <w:p w14:paraId="70BAA219">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“信用中国”查询的严重失信行为判定依据为各行业主管部门下发的联合惩戒文件中规定的行为。下面将部分类别的严重失信行为列举如下：</w:t>
      </w:r>
    </w:p>
    <w:p w14:paraId="0FB274A2">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p>
    <w:p w14:paraId="0631DD01">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rPr>
        <w:t>一、安全生产领域严重失信行为：</w:t>
      </w:r>
    </w:p>
    <w:p w14:paraId="68EEF531">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（一）发生较大及以上生产安全责任事故，或1年内累计发生3起及以上造成人员死亡的一般生产安全责任事故的；</w:t>
      </w:r>
    </w:p>
    <w:p w14:paraId="369F9771">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（二）未按规定取得安全生产许可，擅自开展生产经营建设活动的；</w:t>
      </w:r>
    </w:p>
    <w:p w14:paraId="5BABA0B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（三）发现重大生产安全事故隐患，或职业病危害严重超标，不及时整改，仍组织从业人员冒险作业的；</w:t>
      </w:r>
    </w:p>
    <w:p w14:paraId="3376988C">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（四）采取隐蔽、欺骗或阻碍等方式逃避、对抗安全监管监察的;</w:t>
      </w:r>
    </w:p>
    <w:p w14:paraId="71E4C15C">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（五）被责令停产停业整顿，仍然从事生产经营建设活动的；</w:t>
      </w:r>
    </w:p>
    <w:p w14:paraId="6E53328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（六）瞒报、谎报、迟报生产安全事故的；</w:t>
      </w:r>
    </w:p>
    <w:p w14:paraId="28268BB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（七）矿山、危险化学品、金属冶炼等高危行业建设项目安全设施未经验收合格即投入生产和使用的；</w:t>
      </w:r>
    </w:p>
    <w:p w14:paraId="557CCB3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（八）矿山生产经营单位存在超层越界开采、以探代采行为的；</w:t>
      </w:r>
    </w:p>
    <w:p w14:paraId="32CE1FBE">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（九）发生事故后，故意破坏事故现场，伪造有关证据资料，妨碍、对抗事故调查，或主要负责人逃逸的；</w:t>
      </w:r>
    </w:p>
    <w:p w14:paraId="6F7760D2">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（十）安全生产和职业健康技术服务机构出具虚假报告或证明，违规转让或出借资质的。</w:t>
      </w:r>
    </w:p>
    <w:p w14:paraId="7B7F06D6">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依据：《对安全生产领域失信行为开展联合惩戒的实施办法》（安监总办〔2017〕49号）第二条</w:t>
      </w:r>
    </w:p>
    <w:p w14:paraId="27DBE2B9">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p>
    <w:p w14:paraId="62057DBA">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rPr>
        <w:t>二、环境保护领域严重失信行为：</w:t>
      </w:r>
    </w:p>
    <w:p w14:paraId="030BB8D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（一）因为环境违法构成环境犯罪的；</w:t>
      </w:r>
    </w:p>
    <w:p w14:paraId="573834D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（二）建设项目环境影响评价文件未按规定通过审批，擅自开工建设的；</w:t>
      </w:r>
    </w:p>
    <w:p w14:paraId="294ABF95">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（三）建设项目环保设施未建成、环保措施未落实、未通过竣工环保验收或者验收不合格，主体工程正式投入生产或者使用的；</w:t>
      </w:r>
    </w:p>
    <w:p w14:paraId="4723389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（四）建设项目性质、规模、地点、采用的生产工艺或者防治污染、防止生态破坏的措施发生重大变动，未重新报批环境影响评价文件，擅自投入生产或者使用的；</w:t>
      </w:r>
    </w:p>
    <w:p w14:paraId="32E57EB0">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（五）主要污染物排放总量超过控制指标的；</w:t>
      </w:r>
    </w:p>
    <w:p w14:paraId="0179A02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（六）私设暗管或者利用渗井、渗坑、裂隙、溶洞等排放、倾倒、处置水污染物，或者通过私设旁路排放大气污染物的；</w:t>
      </w:r>
    </w:p>
    <w:p w14:paraId="258589B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（七）非法排放、倾倒、处置危险废物，或者向无经营许可证或者超出经营许可范围的单位或个人提供或者委托其收集、贮存、利用、处置危险废物的；</w:t>
      </w:r>
    </w:p>
    <w:p w14:paraId="46A6CCC5">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（八）环境违法行为造成集中式生活饮用水水源取水中断的；</w:t>
      </w:r>
    </w:p>
    <w:p w14:paraId="330ED99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（九）环境违法行为对生活饮用水水源保护区、自然保护区、国家重点生态功能区、风景名胜区、居住功能区、基本农田保护区等环境敏感区造成重大不利影响的；</w:t>
      </w:r>
    </w:p>
    <w:p w14:paraId="18478F61">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（十）违法从事自然资源开发、交通基础设施建设，以及其他开发建设活动，造成严重生态破坏的；</w:t>
      </w:r>
    </w:p>
    <w:p w14:paraId="0D1B0156">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（十一）发生较大及以上突发环境事件的；</w:t>
      </w:r>
    </w:p>
    <w:p w14:paraId="58096DC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（十二）被环保部门挂牌督办，整改逾期未完成的；</w:t>
      </w:r>
    </w:p>
    <w:p w14:paraId="706B19C5">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（十三）以暴力、威胁等方式拒绝、阻挠环保部门工作人员现场检查的；</w:t>
      </w:r>
    </w:p>
    <w:p w14:paraId="78E102F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（十四）违反重污染天气应急预案有关规定，对重污染天气响应不力的。</w:t>
      </w:r>
    </w:p>
    <w:p w14:paraId="3188BB0F">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依据：《关于对环境保护领域失信生产经营单位及其有关人员开展联合惩戒的合作备忘录》、《企业环境信用评价办法（试行）》（环发〔2013〕150号）</w:t>
      </w:r>
    </w:p>
    <w:p w14:paraId="6D4649B6">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p>
    <w:p w14:paraId="1943672A">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rPr>
        <w:t>三、公共资源交易领域严重失信行为</w:t>
      </w:r>
    </w:p>
    <w:p w14:paraId="3E26D07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（一）违反法律规定，必须进行招标的项目而不招标的，将必须进行招标的项目化整为零或者以其他任何方式规避招标的；</w:t>
      </w:r>
    </w:p>
    <w:p w14:paraId="4ED2BF91">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（二）招标代理机构违反法律规定，泄露应当保密的与招标投标活动有关的情况和资料的，或者与招标人、投标人串通损害国家利益、社会公共利益或者他人合法权益的；</w:t>
      </w:r>
    </w:p>
    <w:p w14:paraId="750EFD1B">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（三）招标人以不合理的条件限制或者排斥潜在投标人的，对潜在投标人实行歧视待遇的，强制要求投标人组成联合体共同投标的，或者限制投标人之间竞争的；</w:t>
      </w:r>
    </w:p>
    <w:p w14:paraId="2108731B">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（四）依法必须进行招标的项目的招标人向他人透露已获取招标文件的潜在投标人的名称、数量或者可能影响公平竞争的有关招标投标的其他情况的，或者泄露标底的；</w:t>
      </w:r>
    </w:p>
    <w:p w14:paraId="79FEE787">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（五）投标人相互串通投标或者与招标人串通投标的，投标人以向招标人或者评标委员会成员行贿的手段谋取中标的；</w:t>
      </w:r>
    </w:p>
    <w:p w14:paraId="19F3333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（六）投标人以他人名义投标或者以其他方式弄虚作假，骗取中标的；</w:t>
      </w:r>
    </w:p>
    <w:p w14:paraId="45F1B90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（七）依法必须进行招标的项目，招标人违反法律规定，与投标人就投标价格、投标方案等实质性内容进行谈判的；</w:t>
      </w:r>
    </w:p>
    <w:p w14:paraId="7FBADA3E">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（八）评标委员会成员收受投标人的财物或者其他好处的，评标委员会成员或者参加评标的有关工作人员向他人透露对投标文件的评审和比较、中标候选人的推荐以及与评标有关的其他情况的；</w:t>
      </w:r>
    </w:p>
    <w:p w14:paraId="7AB9303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（九）招标人在评标委员会依法推荐的中标候选人以外确定中标人的，依法必须进行招标的项目在所有投标被评标委员会否决后自行确定中标人的；</w:t>
      </w:r>
    </w:p>
    <w:p w14:paraId="4D196AEE">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（十）中标人将中标项目转让给他人的，将中标项目肢解后分别转让给他人的，违反法律规定将中标项目的部分主体、关键性工作分包给他人的，或者分包人再次分包的；</w:t>
      </w:r>
    </w:p>
    <w:p w14:paraId="566D46F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（十一）招标人与中标人不按照招标文件和中标人的投标文件订立合同的，或者招标人、中标人订立背离合同实质性内容的协议的；</w:t>
      </w:r>
    </w:p>
    <w:p w14:paraId="7F7B71F4">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（十二）中标人不按照与招标人订立的合同履行义务，情节严重的；</w:t>
      </w:r>
    </w:p>
    <w:p w14:paraId="6D3882D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2896B03D">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502B6FC3">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（十五）采购人对应当实行集中采购的政府采购项目，不委托集中采购机构实行集中采购的；</w:t>
      </w:r>
    </w:p>
    <w:p w14:paraId="2710BEF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（十六）采购人、采购代理机构违反法律规定隐匿、销毁应当保存的采购文件或者伪造、变造采购文件的；</w:t>
      </w:r>
    </w:p>
    <w:p w14:paraId="75741DF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w:t>
      </w:r>
    </w:p>
    <w:p w14:paraId="128A3F4C">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（十八）疫苗生产企业向县级疾病预防控制机构以外的单位或者个人销售第二类疫苗的；</w:t>
      </w:r>
    </w:p>
    <w:p w14:paraId="00BF72EA">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（十九）存在其他违反公共资源交易法律法规行为的。</w:t>
      </w:r>
    </w:p>
    <w:p w14:paraId="086D3D28">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依据：《关于对公共资源交易领域严重失信主体开展联合惩戒的备忘录》（发改法规〔2018〕457号）</w:t>
      </w:r>
    </w:p>
    <w:p w14:paraId="39BBB93F">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p>
    <w:p w14:paraId="4D7FD5F1">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四、社会保险领域严重失信行为</w:t>
      </w:r>
    </w:p>
    <w:p w14:paraId="0943C466">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（一）用人单位未按相关规定参加社会保险且拒不整改的； </w:t>
      </w:r>
    </w:p>
    <w:p w14:paraId="66CAB058">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（二）用人单位未如实申报社会保险缴费基数且拒不整改的； </w:t>
      </w:r>
    </w:p>
    <w:p w14:paraId="1003C16D">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（三）应缴纳社会保险费却拒不缴纳的； </w:t>
      </w:r>
    </w:p>
    <w:p w14:paraId="0CAFF19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（四）隐匿、转移、侵占、挪用社会保险费款、基金或者违规投资运营的；</w:t>
      </w:r>
    </w:p>
    <w:p w14:paraId="131332F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（五）以欺诈、伪造证明材料或者其他手段参加、申报社会保险和骗取社会保险基金支出或社会保险待遇的； </w:t>
      </w:r>
    </w:p>
    <w:p w14:paraId="7B2EE505">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（六）非法获取、出售或变相交易社会保险个人权益数据的； </w:t>
      </w:r>
    </w:p>
    <w:p w14:paraId="686B5587">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（七）社会保险服务机构违反服务协议或相关规定的； </w:t>
      </w:r>
    </w:p>
    <w:p w14:paraId="5363B32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4F063BE7">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（九）其他违反法律法规规定的。</w:t>
      </w:r>
    </w:p>
    <w:p w14:paraId="386181C6">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依据：《关于对社会保险领域严重失信企业及其有关人员实施联合惩戒的合作备忘录》（发改财金〔2018〕1704号）</w:t>
      </w:r>
    </w:p>
    <w:p w14:paraId="0B17F243">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p>
    <w:p w14:paraId="60A21BD5">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五、建筑市场领域严重失信行为</w:t>
      </w:r>
    </w:p>
    <w:p w14:paraId="2CBFAB3D">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（一）利用虚假材料、以欺骗手段取得企业资质的；</w:t>
      </w:r>
    </w:p>
    <w:p w14:paraId="3856397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（二）发生转包、出借资质，受到行政处罚的；</w:t>
      </w:r>
    </w:p>
    <w:p w14:paraId="3F3095A6">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483A712E">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（四）经法院判决或仲裁机构裁决，认定为拖欠工程款,且拒不履行生效法律文书确定的义务的。</w:t>
      </w:r>
    </w:p>
    <w:p w14:paraId="7CC60DA0">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各级住房城乡建设主管部门应当参照建筑市场主体“黑名单”，对被人力资源社会保障行政部门列入拖欠农民工工资“黑名单”的建筑市场各方主体加强监管。</w:t>
      </w:r>
    </w:p>
    <w:p w14:paraId="1231DAC1">
      <w:pPr>
        <w:widowControl/>
        <w:autoSpaceDE w:val="0"/>
        <w:spacing w:line="480" w:lineRule="exact"/>
        <w:ind w:firstLine="482" w:firstLineChars="200"/>
        <w:jc w:val="left"/>
        <w:textAlignment w:val="baseline"/>
        <w:rPr>
          <w:rFonts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依据：《建筑市场信用管理暂行办法》（建市〔2017〕241号）</w:t>
      </w:r>
    </w:p>
    <w:p w14:paraId="3958DA94">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p>
    <w:p w14:paraId="30BCF9BC">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六、政府采购严重失信行为</w:t>
      </w:r>
    </w:p>
    <w:p w14:paraId="723F097D">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供应商、采购代理机构在三年内受到财政部门作出下列情形之一的行政处罚，列入政府采购严重违法失信行为记录名单。</w:t>
      </w:r>
    </w:p>
    <w:p w14:paraId="35F8F9C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（一）三万元以上罚款；</w:t>
      </w:r>
    </w:p>
    <w:p w14:paraId="6DFC291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（二）在一至三年内禁止参加政府采购活动（处罚期限届满的除外）；</w:t>
      </w:r>
    </w:p>
    <w:p w14:paraId="094E731E">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（三）在一至三年内禁止代理政府采购业务（处罚期限届满的除外）；</w:t>
      </w:r>
    </w:p>
    <w:p w14:paraId="6999483F">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（四）撤销政府采购代理机构资格（仅针对《政府采购法》第78条修改前作出的处罚决定）。。</w:t>
      </w:r>
    </w:p>
    <w:p w14:paraId="39031AED">
      <w:pPr>
        <w:widowControl/>
        <w:autoSpaceDE w:val="0"/>
        <w:spacing w:line="480" w:lineRule="exact"/>
        <w:ind w:firstLine="482" w:firstLineChars="200"/>
        <w:jc w:val="left"/>
        <w:textAlignment w:val="baseline"/>
        <w:rPr>
          <w:rFonts w:ascii="宋体" w:hAnsi="宋体" w:eastAsia="宋体" w:cs="Times New Roman"/>
          <w:b/>
          <w:color w:val="auto"/>
          <w:sz w:val="24"/>
          <w:szCs w:val="24"/>
          <w:highlight w:val="none"/>
        </w:rPr>
      </w:pPr>
      <w:r>
        <w:rPr>
          <w:rFonts w:hint="eastAsia" w:ascii="宋体" w:hAnsi="宋体" w:eastAsia="宋体" w:cs="宋体"/>
          <w:b/>
          <w:color w:val="auto"/>
          <w:kern w:val="0"/>
          <w:sz w:val="24"/>
          <w:szCs w:val="24"/>
          <w:highlight w:val="none"/>
        </w:rPr>
        <w:t>依据：《关于报送政府采购严重违法失信行为信息记录的通知》（财办库〔2014〕526号）</w:t>
      </w:r>
    </w:p>
    <w:p w14:paraId="1342AFC5">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p>
    <w:p w14:paraId="4BA418CE">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七、水利建设领域严重失信行为</w:t>
      </w:r>
    </w:p>
    <w:p w14:paraId="3B1D114B">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（一）1年内不良行为记录累计扣分达到20分的；</w:t>
      </w:r>
    </w:p>
    <w:p w14:paraId="48D7666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（二）"重点关注名单"公开期满后仍不整改的；</w:t>
      </w:r>
    </w:p>
    <w:p w14:paraId="18367847">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（三）存在以下严重危害人民群众身体健康、生命安全和工程质量，以及特别严重违规行为之一的：</w:t>
      </w:r>
    </w:p>
    <w:p w14:paraId="3184DBDA">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1.发生重大、特大质量或安全事故，并负有直接责任的；</w:t>
      </w:r>
    </w:p>
    <w:p w14:paraId="724A5D74">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2.在单位公开信息、工程相关技术成果和工程建设过程中隐瞒真实情况、弄虚作假，提供虚假材料，谋取不正当利益的；</w:t>
      </w:r>
    </w:p>
    <w:p w14:paraId="2D0D9C6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3.违反有关法律、法规、规章、政策、技术标准、设计文件、合同等有关规定开展工作造成的工程质量问题，经处理后仍影响工程正常使用或减少工程使用寿命的；</w:t>
      </w:r>
    </w:p>
    <w:p w14:paraId="0BDFC23F">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4.违反规定施工，造成生态环境严重破坏且拒不修复的；</w:t>
      </w:r>
    </w:p>
    <w:p w14:paraId="16EE715F">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5.被证实恶意制造工程质量缺陷或质量隐患的；</w:t>
      </w:r>
    </w:p>
    <w:p w14:paraId="397A169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6.其他违反法律法规，造成严重后果或社会危害较大的。</w:t>
      </w:r>
    </w:p>
    <w:p w14:paraId="300002D1">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（四）存在以下严重破坏市场公平竞争秩序和社会正常秩序行为之一的：</w:t>
      </w:r>
    </w:p>
    <w:p w14:paraId="2CE40B21">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1.不按合同约定，恶意拖欠承包人项目款的；</w:t>
      </w:r>
    </w:p>
    <w:p w14:paraId="08859F54">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2.隐瞒有关情况或者提供虚假材料申请资质的，在全国水利建设市场监管服务平台公开虚假信息的，以欺骗、贿赂等不正当手段取得资质等级证书的；</w:t>
      </w:r>
    </w:p>
    <w:p w14:paraId="150B809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3.出借、借用资质证书,允许他人以本单位名义或借用他人名义等弄虚作假方式承揽业务的；</w:t>
      </w:r>
    </w:p>
    <w:p w14:paraId="598C1C7B">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4.未取得相应资质或超越资质证书核定范围、营业范围承揽业务的；</w:t>
      </w:r>
    </w:p>
    <w:p w14:paraId="033E3DB1">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5.操纵招标过程，谋取不正当利益的；</w:t>
      </w:r>
    </w:p>
    <w:p w14:paraId="514AC396">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6.与招标人或投标人串通投标的；</w:t>
      </w:r>
    </w:p>
    <w:p w14:paraId="6C7F41CF">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7.以向招标人或评标委员会成员行贿的手段谋取中标的；</w:t>
      </w:r>
    </w:p>
    <w:p w14:paraId="5E951B3C">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8.中标后，无正当理由不签订合同的；</w:t>
      </w:r>
    </w:p>
    <w:p w14:paraId="33144E07">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9.转包或违法分包所承揽业务的；</w:t>
      </w:r>
    </w:p>
    <w:p w14:paraId="07F3A1CA">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10.弄虚作假，以欺诈手段降低工程或设备质量的；</w:t>
      </w:r>
    </w:p>
    <w:p w14:paraId="6C9F923D">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11.单位行贿、受贿，受到刑事处罚的；</w:t>
      </w:r>
    </w:p>
    <w:p w14:paraId="1E2B2977">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12.逃税骗税、恶意逃废债务的；</w:t>
      </w:r>
    </w:p>
    <w:p w14:paraId="6AF7F508">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13.参与非法集资，受到刑事处罚的；</w:t>
      </w:r>
    </w:p>
    <w:p w14:paraId="338DC30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14.在签订、履行合同过程中，存在合同欺诈行为，受到刑事处罚的；</w:t>
      </w:r>
    </w:p>
    <w:p w14:paraId="5FEFE80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15.虚构工程项目，套取资金的；</w:t>
      </w:r>
    </w:p>
    <w:p w14:paraId="6AE5B17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16.克扣、无故拖欠农民工工资报酬，数额达到认定拒不支付劳动报酬罪数额标准的；</w:t>
      </w:r>
    </w:p>
    <w:p w14:paraId="0151B8B6">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17.发生社会公共事件，影响较大，并负有直接责任的。</w:t>
      </w:r>
    </w:p>
    <w:p w14:paraId="552786D6">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（五）存在以下拒不履行法定义务，严重影响司法机关、行政机关公信力行为之一的：</w:t>
      </w:r>
    </w:p>
    <w:p w14:paraId="2A6C0A63">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1.发生事故拒绝接受调查或拒绝提供有关资料的；</w:t>
      </w:r>
    </w:p>
    <w:p w14:paraId="446FDF3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2.拒不执行生效的行政处罚决定的；</w:t>
      </w:r>
    </w:p>
    <w:p w14:paraId="375AF936">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3.拒不执行仲裁、法院判决结果的。</w:t>
      </w:r>
    </w:p>
    <w:p w14:paraId="7AB7CB86">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（六）被相关联合惩戒部门列入"黑名单"，符合联合惩戒措施的。</w:t>
      </w:r>
    </w:p>
    <w:p w14:paraId="64DE3A07">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生产建设项目水土保持市场主体"黑名单"列入标准见《水利建设市场主体信用信息管理办法》附件。</w:t>
      </w:r>
    </w:p>
    <w:p w14:paraId="34EC3ABE">
      <w:pPr>
        <w:widowControl/>
        <w:autoSpaceDE w:val="0"/>
        <w:spacing w:line="480" w:lineRule="exact"/>
        <w:ind w:firstLine="482" w:firstLineChars="200"/>
        <w:jc w:val="left"/>
        <w:textAlignment w:val="baseline"/>
        <w:rPr>
          <w:rFonts w:ascii="宋体" w:hAnsi="宋体" w:eastAsia="宋体" w:cs="Times New Roman"/>
          <w:b/>
          <w:color w:val="auto"/>
          <w:sz w:val="24"/>
          <w:szCs w:val="24"/>
          <w:highlight w:val="none"/>
        </w:rPr>
      </w:pPr>
      <w:r>
        <w:rPr>
          <w:rFonts w:hint="eastAsia" w:ascii="宋体" w:hAnsi="宋体" w:eastAsia="宋体" w:cs="宋体"/>
          <w:b/>
          <w:color w:val="auto"/>
          <w:kern w:val="0"/>
          <w:sz w:val="24"/>
          <w:szCs w:val="24"/>
          <w:highlight w:val="none"/>
        </w:rPr>
        <w:t>依据：《水利建设市场主体信用评价管理办法》水建设〔2019〕307号、《水利建设市场主体信用信息管理办法》水建设〔2019〕306号</w:t>
      </w:r>
    </w:p>
    <w:p w14:paraId="282EEACD">
      <w:pPr>
        <w:widowControl/>
        <w:autoSpaceDE w:val="0"/>
        <w:spacing w:line="480" w:lineRule="exact"/>
        <w:ind w:firstLine="480" w:firstLineChars="200"/>
        <w:textAlignment w:val="baseline"/>
        <w:rPr>
          <w:rFonts w:ascii="宋体" w:hAnsi="宋体" w:eastAsia="宋体" w:cs="宋体"/>
          <w:color w:val="auto"/>
          <w:sz w:val="24"/>
          <w:szCs w:val="24"/>
          <w:highlight w:val="none"/>
        </w:rPr>
      </w:pPr>
    </w:p>
    <w:p w14:paraId="3BE8F9B6">
      <w:pPr>
        <w:widowControl/>
        <w:autoSpaceDE w:val="0"/>
        <w:spacing w:line="480" w:lineRule="exact"/>
        <w:ind w:firstLine="482" w:firstLineChars="200"/>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未列出的其他类别严重失信行为，由招标人（代理机构）根据各类别行业主管部门下发的联合惩戒文件进行判断。</w:t>
      </w:r>
    </w:p>
    <w:p w14:paraId="59ABDD32">
      <w:pPr>
        <w:spacing w:line="440" w:lineRule="exact"/>
        <w:ind w:firstLine="615"/>
        <w:rPr>
          <w:rFonts w:ascii="宋体" w:hAnsi="宋体" w:eastAsia="宋体" w:cs="宋体"/>
          <w:b/>
          <w:color w:val="auto"/>
          <w:sz w:val="24"/>
          <w:szCs w:val="24"/>
          <w:highlight w:val="none"/>
        </w:rPr>
      </w:pPr>
    </w:p>
    <w:p w14:paraId="09B6CC3D">
      <w:pPr>
        <w:spacing w:line="360" w:lineRule="auto"/>
        <w:ind w:firstLine="435"/>
        <w:rPr>
          <w:rFonts w:asciiTheme="minorEastAsia" w:hAnsiTheme="minorEastAsia" w:eastAsiaTheme="minorEastAsia"/>
          <w:color w:val="auto"/>
          <w:sz w:val="24"/>
          <w:highlight w:val="none"/>
        </w:rPr>
      </w:pPr>
    </w:p>
    <w:sectPr>
      <w:headerReference r:id="rId5" w:type="default"/>
      <w:footerReference r:id="rId6" w:type="default"/>
      <w:pgSz w:w="11906" w:h="16838"/>
      <w:pgMar w:top="1440" w:right="1286"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宋体">
    <w:panose1 w:val="02010600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6B15E">
    <w:pPr>
      <w:pStyle w:val="21"/>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3E8AE">
    <w:pPr>
      <w:pStyle w:val="21"/>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208749">
                          <w:pPr>
                            <w:pStyle w:val="21"/>
                          </w:pPr>
                          <w:r>
                            <w:fldChar w:fldCharType="begin"/>
                          </w:r>
                          <w:r>
                            <w:instrText xml:space="preserve"> PAGE  \* MERGEFORMAT </w:instrText>
                          </w:r>
                          <w:r>
                            <w:fldChar w:fldCharType="separate"/>
                          </w:r>
                          <w:r>
                            <w:t>- 27 -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C208749">
                    <w:pPr>
                      <w:pStyle w:val="21"/>
                    </w:pPr>
                    <w:r>
                      <w:fldChar w:fldCharType="begin"/>
                    </w:r>
                    <w:r>
                      <w:instrText xml:space="preserve"> PAGE  \* MERGEFORMAT </w:instrText>
                    </w:r>
                    <w:r>
                      <w:fldChar w:fldCharType="separate"/>
                    </w:r>
                    <w:r>
                      <w:t>- 27 -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7BB6A">
    <w:pPr>
      <w:pStyle w:val="22"/>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D9556">
    <w:pPr>
      <w:pStyle w:val="22"/>
      <w:jc w:val="left"/>
    </w:pPr>
    <w:r>
      <w:rPr>
        <w:rFonts w:hint="eastAsia" w:asciiTheme="minorEastAsia" w:hAnsiTheme="minorEastAsia" w:eastAsiaTheme="minorEastAsia"/>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3379E"/>
    <w:multiLevelType w:val="multilevel"/>
    <w:tmpl w:val="2323379E"/>
    <w:lvl w:ilvl="0" w:tentative="0">
      <w:start w:val="1"/>
      <w:numFmt w:val="chineseCountingThousand"/>
      <w:pStyle w:val="28"/>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TdkYzVjNzI5NzI5OWYzMjUyYmIzYTUzYjcyND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3F70"/>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3E5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35CE8"/>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0DF5"/>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313"/>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6AFF"/>
    <w:rsid w:val="00847B0F"/>
    <w:rsid w:val="00852994"/>
    <w:rsid w:val="00873D89"/>
    <w:rsid w:val="00876659"/>
    <w:rsid w:val="00876677"/>
    <w:rsid w:val="0087734C"/>
    <w:rsid w:val="00882141"/>
    <w:rsid w:val="00887E3B"/>
    <w:rsid w:val="008922A8"/>
    <w:rsid w:val="00895728"/>
    <w:rsid w:val="00895BD5"/>
    <w:rsid w:val="0089742B"/>
    <w:rsid w:val="008A16C4"/>
    <w:rsid w:val="008A4883"/>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87C1F"/>
    <w:rsid w:val="00A9176A"/>
    <w:rsid w:val="00A91CA2"/>
    <w:rsid w:val="00A92FB8"/>
    <w:rsid w:val="00A948F1"/>
    <w:rsid w:val="00AA1D7D"/>
    <w:rsid w:val="00AA7525"/>
    <w:rsid w:val="00AB0EA9"/>
    <w:rsid w:val="00AB139D"/>
    <w:rsid w:val="00AB2C46"/>
    <w:rsid w:val="00AB3904"/>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1406E"/>
    <w:rsid w:val="00B22838"/>
    <w:rsid w:val="00B27D52"/>
    <w:rsid w:val="00B32BC1"/>
    <w:rsid w:val="00B33E95"/>
    <w:rsid w:val="00B34EE1"/>
    <w:rsid w:val="00B35B5E"/>
    <w:rsid w:val="00B361F2"/>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E6920"/>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0994"/>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6633"/>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4260"/>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C7B2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D4A64"/>
    <w:rsid w:val="018502B5"/>
    <w:rsid w:val="0214602E"/>
    <w:rsid w:val="029F0F02"/>
    <w:rsid w:val="03486B27"/>
    <w:rsid w:val="040A094E"/>
    <w:rsid w:val="04706FFA"/>
    <w:rsid w:val="04E36C96"/>
    <w:rsid w:val="056800F4"/>
    <w:rsid w:val="056F201D"/>
    <w:rsid w:val="05B664D4"/>
    <w:rsid w:val="07076C01"/>
    <w:rsid w:val="071C12AC"/>
    <w:rsid w:val="074E231E"/>
    <w:rsid w:val="07A934B3"/>
    <w:rsid w:val="07B54D24"/>
    <w:rsid w:val="0834033F"/>
    <w:rsid w:val="08B15E54"/>
    <w:rsid w:val="09500798"/>
    <w:rsid w:val="0980799C"/>
    <w:rsid w:val="0A0F6376"/>
    <w:rsid w:val="0A353CEA"/>
    <w:rsid w:val="0A6A18DB"/>
    <w:rsid w:val="0AEF3828"/>
    <w:rsid w:val="0B9C1F49"/>
    <w:rsid w:val="0BBB665B"/>
    <w:rsid w:val="0CB7664E"/>
    <w:rsid w:val="0D814026"/>
    <w:rsid w:val="0E816EC5"/>
    <w:rsid w:val="0EEA6FC1"/>
    <w:rsid w:val="0F5E3AD6"/>
    <w:rsid w:val="0F76123D"/>
    <w:rsid w:val="0F954485"/>
    <w:rsid w:val="0FBF344F"/>
    <w:rsid w:val="10505F32"/>
    <w:rsid w:val="105A27E6"/>
    <w:rsid w:val="11056D1C"/>
    <w:rsid w:val="119B0711"/>
    <w:rsid w:val="12197477"/>
    <w:rsid w:val="128D6FC9"/>
    <w:rsid w:val="12E0359D"/>
    <w:rsid w:val="12E12E71"/>
    <w:rsid w:val="13587E2C"/>
    <w:rsid w:val="13DF5603"/>
    <w:rsid w:val="140D6614"/>
    <w:rsid w:val="1466407E"/>
    <w:rsid w:val="14834E28"/>
    <w:rsid w:val="148E7D65"/>
    <w:rsid w:val="151D4243"/>
    <w:rsid w:val="15231BF9"/>
    <w:rsid w:val="159266A5"/>
    <w:rsid w:val="179F5278"/>
    <w:rsid w:val="1A3B68AA"/>
    <w:rsid w:val="1A3E1C1E"/>
    <w:rsid w:val="1ACE760F"/>
    <w:rsid w:val="1BC17CE4"/>
    <w:rsid w:val="1C141836"/>
    <w:rsid w:val="1E0F4D36"/>
    <w:rsid w:val="1E230902"/>
    <w:rsid w:val="1E6B6A14"/>
    <w:rsid w:val="1FA15E62"/>
    <w:rsid w:val="20550D9A"/>
    <w:rsid w:val="21714B53"/>
    <w:rsid w:val="218E2416"/>
    <w:rsid w:val="226915FE"/>
    <w:rsid w:val="22853819"/>
    <w:rsid w:val="22E14C32"/>
    <w:rsid w:val="241C01AD"/>
    <w:rsid w:val="24B97929"/>
    <w:rsid w:val="25113A8A"/>
    <w:rsid w:val="2520252D"/>
    <w:rsid w:val="259A75DB"/>
    <w:rsid w:val="26163BC1"/>
    <w:rsid w:val="26F8591E"/>
    <w:rsid w:val="27772E4C"/>
    <w:rsid w:val="285F40CA"/>
    <w:rsid w:val="28B539A5"/>
    <w:rsid w:val="28C01ECB"/>
    <w:rsid w:val="28EC3ECC"/>
    <w:rsid w:val="29117FC5"/>
    <w:rsid w:val="29BF71E3"/>
    <w:rsid w:val="2A110088"/>
    <w:rsid w:val="2A127B63"/>
    <w:rsid w:val="2A3C5105"/>
    <w:rsid w:val="2A946CEF"/>
    <w:rsid w:val="2AAA4765"/>
    <w:rsid w:val="2AC21606"/>
    <w:rsid w:val="2AF63C5E"/>
    <w:rsid w:val="2B7E7608"/>
    <w:rsid w:val="2B7F04E9"/>
    <w:rsid w:val="2B7F4DD0"/>
    <w:rsid w:val="2C0E4AB3"/>
    <w:rsid w:val="2C305555"/>
    <w:rsid w:val="2C465FBF"/>
    <w:rsid w:val="2C9A21B9"/>
    <w:rsid w:val="2CE20523"/>
    <w:rsid w:val="2D496D68"/>
    <w:rsid w:val="2E2B796A"/>
    <w:rsid w:val="2E6672CB"/>
    <w:rsid w:val="2E7A48DE"/>
    <w:rsid w:val="2EDC3ED8"/>
    <w:rsid w:val="2F2D046C"/>
    <w:rsid w:val="2F364819"/>
    <w:rsid w:val="2F6351B4"/>
    <w:rsid w:val="2FCF199E"/>
    <w:rsid w:val="30483E83"/>
    <w:rsid w:val="30AA0E97"/>
    <w:rsid w:val="30D016ED"/>
    <w:rsid w:val="3192385D"/>
    <w:rsid w:val="331C7D8A"/>
    <w:rsid w:val="334E4CD8"/>
    <w:rsid w:val="343C0775"/>
    <w:rsid w:val="34AA76A9"/>
    <w:rsid w:val="356C50EC"/>
    <w:rsid w:val="361108CD"/>
    <w:rsid w:val="3700166C"/>
    <w:rsid w:val="3727617F"/>
    <w:rsid w:val="37384EA6"/>
    <w:rsid w:val="375969FE"/>
    <w:rsid w:val="37F7266B"/>
    <w:rsid w:val="38694EE9"/>
    <w:rsid w:val="39333B77"/>
    <w:rsid w:val="397C0A69"/>
    <w:rsid w:val="3A127963"/>
    <w:rsid w:val="3AEF7F72"/>
    <w:rsid w:val="3B2714BA"/>
    <w:rsid w:val="3B365CC9"/>
    <w:rsid w:val="3B9A7B88"/>
    <w:rsid w:val="3BC114FF"/>
    <w:rsid w:val="3C2660C6"/>
    <w:rsid w:val="3C544530"/>
    <w:rsid w:val="3C925059"/>
    <w:rsid w:val="3D2C7AC8"/>
    <w:rsid w:val="3D855D12"/>
    <w:rsid w:val="3D8B42FF"/>
    <w:rsid w:val="3D8C02DD"/>
    <w:rsid w:val="3DC20089"/>
    <w:rsid w:val="3DF36A6E"/>
    <w:rsid w:val="3F1138E1"/>
    <w:rsid w:val="3F792F1E"/>
    <w:rsid w:val="3FAE21A9"/>
    <w:rsid w:val="40824826"/>
    <w:rsid w:val="40CD48B1"/>
    <w:rsid w:val="40E63923"/>
    <w:rsid w:val="424741EF"/>
    <w:rsid w:val="429F5DD9"/>
    <w:rsid w:val="42B443F4"/>
    <w:rsid w:val="42F43FD4"/>
    <w:rsid w:val="43A91E5B"/>
    <w:rsid w:val="44BC3308"/>
    <w:rsid w:val="44C668B8"/>
    <w:rsid w:val="458952EB"/>
    <w:rsid w:val="45BA48DB"/>
    <w:rsid w:val="463A3650"/>
    <w:rsid w:val="469F0116"/>
    <w:rsid w:val="47321912"/>
    <w:rsid w:val="475259B7"/>
    <w:rsid w:val="47541888"/>
    <w:rsid w:val="48831CF9"/>
    <w:rsid w:val="48C26CC5"/>
    <w:rsid w:val="49A165B8"/>
    <w:rsid w:val="49B1408D"/>
    <w:rsid w:val="4A7D4FD2"/>
    <w:rsid w:val="4A913C9A"/>
    <w:rsid w:val="4AE22D2F"/>
    <w:rsid w:val="4B1F70AC"/>
    <w:rsid w:val="4B240F94"/>
    <w:rsid w:val="4B386AE5"/>
    <w:rsid w:val="4B386DCB"/>
    <w:rsid w:val="4BA75287"/>
    <w:rsid w:val="4BED70D6"/>
    <w:rsid w:val="4C1E4213"/>
    <w:rsid w:val="4C3C565C"/>
    <w:rsid w:val="4C5D0389"/>
    <w:rsid w:val="4CCC79C7"/>
    <w:rsid w:val="4D7555C7"/>
    <w:rsid w:val="4EAE6DA0"/>
    <w:rsid w:val="4EF42274"/>
    <w:rsid w:val="4FD037EF"/>
    <w:rsid w:val="5016514B"/>
    <w:rsid w:val="502857C7"/>
    <w:rsid w:val="50476D3D"/>
    <w:rsid w:val="51CB1C78"/>
    <w:rsid w:val="51FD6A51"/>
    <w:rsid w:val="526B680A"/>
    <w:rsid w:val="529F5982"/>
    <w:rsid w:val="53150D15"/>
    <w:rsid w:val="53456529"/>
    <w:rsid w:val="5352083E"/>
    <w:rsid w:val="541A5D30"/>
    <w:rsid w:val="54921C42"/>
    <w:rsid w:val="553E632F"/>
    <w:rsid w:val="55F068CD"/>
    <w:rsid w:val="566C3136"/>
    <w:rsid w:val="568D04F2"/>
    <w:rsid w:val="56E04EE6"/>
    <w:rsid w:val="588D6DD7"/>
    <w:rsid w:val="59682F71"/>
    <w:rsid w:val="5A526582"/>
    <w:rsid w:val="5A5F5C77"/>
    <w:rsid w:val="5B647768"/>
    <w:rsid w:val="5BBE39CD"/>
    <w:rsid w:val="5BC11A60"/>
    <w:rsid w:val="5C7A4D54"/>
    <w:rsid w:val="5CD23B73"/>
    <w:rsid w:val="5CDF354A"/>
    <w:rsid w:val="5E3873B6"/>
    <w:rsid w:val="5E8E347A"/>
    <w:rsid w:val="5EAC1B52"/>
    <w:rsid w:val="5F127819"/>
    <w:rsid w:val="5F63752A"/>
    <w:rsid w:val="5FAE6F6D"/>
    <w:rsid w:val="60F1503F"/>
    <w:rsid w:val="61025188"/>
    <w:rsid w:val="61057D5F"/>
    <w:rsid w:val="614D4977"/>
    <w:rsid w:val="63021D41"/>
    <w:rsid w:val="63C60FC0"/>
    <w:rsid w:val="649C61C5"/>
    <w:rsid w:val="64BA3D7A"/>
    <w:rsid w:val="64CE2822"/>
    <w:rsid w:val="64E831B8"/>
    <w:rsid w:val="64F179BC"/>
    <w:rsid w:val="64F47DAF"/>
    <w:rsid w:val="65C94C55"/>
    <w:rsid w:val="665704D3"/>
    <w:rsid w:val="668D04BB"/>
    <w:rsid w:val="673148E2"/>
    <w:rsid w:val="675445CD"/>
    <w:rsid w:val="67753429"/>
    <w:rsid w:val="67C065A4"/>
    <w:rsid w:val="67D359C9"/>
    <w:rsid w:val="689169E2"/>
    <w:rsid w:val="68FE36DD"/>
    <w:rsid w:val="694E60FC"/>
    <w:rsid w:val="69EF4042"/>
    <w:rsid w:val="6AD13942"/>
    <w:rsid w:val="6AD541DF"/>
    <w:rsid w:val="6B596BBE"/>
    <w:rsid w:val="6C101972"/>
    <w:rsid w:val="6C342BE3"/>
    <w:rsid w:val="6C410A63"/>
    <w:rsid w:val="6C675CE6"/>
    <w:rsid w:val="6CCF5389"/>
    <w:rsid w:val="6CEF35AF"/>
    <w:rsid w:val="6D4F4321"/>
    <w:rsid w:val="6D527D69"/>
    <w:rsid w:val="6DFF7360"/>
    <w:rsid w:val="6E7A5F73"/>
    <w:rsid w:val="6F2E3798"/>
    <w:rsid w:val="6FD74228"/>
    <w:rsid w:val="70FE5EDF"/>
    <w:rsid w:val="71633091"/>
    <w:rsid w:val="71A52B5D"/>
    <w:rsid w:val="73081CA5"/>
    <w:rsid w:val="744523D5"/>
    <w:rsid w:val="74545B7C"/>
    <w:rsid w:val="7487762D"/>
    <w:rsid w:val="75385498"/>
    <w:rsid w:val="76593F16"/>
    <w:rsid w:val="769962BD"/>
    <w:rsid w:val="76BC207F"/>
    <w:rsid w:val="76EB4904"/>
    <w:rsid w:val="777378F5"/>
    <w:rsid w:val="777A2D3C"/>
    <w:rsid w:val="78537BEA"/>
    <w:rsid w:val="79074B81"/>
    <w:rsid w:val="794F0939"/>
    <w:rsid w:val="79AF0FCA"/>
    <w:rsid w:val="79EF2560"/>
    <w:rsid w:val="79FA5A10"/>
    <w:rsid w:val="7A1F0FD2"/>
    <w:rsid w:val="7AF9279C"/>
    <w:rsid w:val="7CC51958"/>
    <w:rsid w:val="7CEC40B6"/>
    <w:rsid w:val="7E2936C3"/>
    <w:rsid w:val="7E2E365C"/>
    <w:rsid w:val="7E3D4BB2"/>
    <w:rsid w:val="7E5C45A3"/>
    <w:rsid w:val="7E6411B9"/>
    <w:rsid w:val="7EF03473"/>
    <w:rsid w:val="7F122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67"/>
    <w:autoRedefine/>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72"/>
    <w:autoRedefine/>
    <w:qFormat/>
    <w:uiPriority w:val="0"/>
    <w:pPr>
      <w:keepNext/>
      <w:keepLines/>
      <w:spacing w:before="280" w:after="290" w:line="376" w:lineRule="auto"/>
      <w:outlineLvl w:val="3"/>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4">
    <w:name w:val="Í¼±íÕýÎÄ"/>
    <w:basedOn w:val="1"/>
    <w:next w:val="5"/>
    <w:qFormat/>
    <w:uiPriority w:val="0"/>
    <w:pPr>
      <w:ind w:firstLine="420" w:firstLineChars="200"/>
    </w:pPr>
    <w:rPr>
      <w:rFonts w:eastAsia="仿宋"/>
      <w:sz w:val="28"/>
    </w:rPr>
  </w:style>
  <w:style w:type="paragraph" w:styleId="5">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toc 7"/>
    <w:basedOn w:val="1"/>
    <w:next w:val="1"/>
    <w:unhideWhenUsed/>
    <w:qFormat/>
    <w:uiPriority w:val="39"/>
    <w:pPr>
      <w:ind w:left="1260"/>
      <w:jc w:val="left"/>
    </w:pPr>
    <w:rPr>
      <w:rFonts w:ascii="Calibri" w:hAnsi="Calibri" w:cs="Calibri"/>
      <w:sz w:val="18"/>
      <w:szCs w:val="18"/>
    </w:rPr>
  </w:style>
  <w:style w:type="paragraph" w:styleId="9">
    <w:name w:val="table of authorities"/>
    <w:basedOn w:val="1"/>
    <w:next w:val="1"/>
    <w:unhideWhenUsed/>
    <w:qFormat/>
    <w:uiPriority w:val="99"/>
    <w:pPr>
      <w:ind w:left="420" w:leftChars="200"/>
    </w:pPr>
  </w:style>
  <w:style w:type="paragraph" w:styleId="10">
    <w:name w:val="Document Map"/>
    <w:basedOn w:val="1"/>
    <w:next w:val="1"/>
    <w:qFormat/>
    <w:uiPriority w:val="0"/>
    <w:pPr>
      <w:shd w:val="clear" w:color="auto" w:fill="000080"/>
      <w:spacing w:line="360" w:lineRule="auto"/>
      <w:ind w:firstLine="562" w:firstLineChars="200"/>
    </w:pPr>
    <w:rPr>
      <w:sz w:val="28"/>
    </w:rPr>
  </w:style>
  <w:style w:type="paragraph" w:styleId="11">
    <w:name w:val="annotation text"/>
    <w:basedOn w:val="1"/>
    <w:link w:val="64"/>
    <w:autoRedefine/>
    <w:qFormat/>
    <w:uiPriority w:val="0"/>
    <w:pPr>
      <w:jc w:val="left"/>
    </w:pPr>
    <w:rPr>
      <w:rFonts w:ascii="Arial" w:hAnsi="Arial" w:eastAsia="黑体" w:cs="Arial"/>
    </w:rPr>
  </w:style>
  <w:style w:type="paragraph" w:styleId="12">
    <w:name w:val="Body Text"/>
    <w:basedOn w:val="1"/>
    <w:next w:val="13"/>
    <w:autoRedefine/>
    <w:qFormat/>
    <w:uiPriority w:val="0"/>
    <w:pPr>
      <w:spacing w:after="120"/>
    </w:pPr>
    <w:rPr>
      <w:rFonts w:ascii="@微软简标宋" w:hAnsi="@微软简标宋" w:eastAsia="@微软简标宋" w:cs="@微软简标宋"/>
      <w:szCs w:val="24"/>
      <w:lang w:val="zh-CN"/>
    </w:rPr>
  </w:style>
  <w:style w:type="paragraph" w:styleId="13">
    <w:name w:val="Body Text First Indent"/>
    <w:basedOn w:val="12"/>
    <w:next w:val="1"/>
    <w:autoRedefine/>
    <w:unhideWhenUsed/>
    <w:qFormat/>
    <w:uiPriority w:val="99"/>
    <w:pPr>
      <w:ind w:firstLine="420" w:firstLineChars="100"/>
    </w:pPr>
  </w:style>
  <w:style w:type="paragraph" w:styleId="14">
    <w:name w:val="Body Text Indent"/>
    <w:basedOn w:val="1"/>
    <w:next w:val="15"/>
    <w:unhideWhenUsed/>
    <w:qFormat/>
    <w:uiPriority w:val="0"/>
    <w:pPr>
      <w:spacing w:after="120"/>
      <w:ind w:left="420" w:leftChars="200"/>
    </w:pPr>
    <w:rPr>
      <w:rFonts w:asciiTheme="minorHAnsi" w:hAnsiTheme="minorHAnsi"/>
      <w:szCs w:val="22"/>
    </w:rPr>
  </w:style>
  <w:style w:type="paragraph" w:styleId="15">
    <w:name w:val="envelope return"/>
    <w:basedOn w:val="1"/>
    <w:qFormat/>
    <w:uiPriority w:val="0"/>
    <w:pPr>
      <w:snapToGrid w:val="0"/>
    </w:pPr>
    <w:rPr>
      <w:rFonts w:ascii="Arial" w:hAnsi="Arial"/>
    </w:rPr>
  </w:style>
  <w:style w:type="paragraph" w:styleId="16">
    <w:name w:val="index 4"/>
    <w:basedOn w:val="1"/>
    <w:next w:val="1"/>
    <w:qFormat/>
    <w:uiPriority w:val="0"/>
    <w:pPr>
      <w:ind w:left="600" w:leftChars="600"/>
    </w:pPr>
    <w:rPr>
      <w:rFonts w:ascii="Times New Roman" w:hAnsi="Times New Roman" w:eastAsia="宋体" w:cs="Times New Roman"/>
    </w:rPr>
  </w:style>
  <w:style w:type="paragraph" w:styleId="1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link w:val="54"/>
    <w:autoRedefine/>
    <w:qFormat/>
    <w:uiPriority w:val="99"/>
    <w:rPr>
      <w:rFonts w:ascii="宋体" w:hAnsi="Courier New" w:eastAsiaTheme="minorEastAsia" w:cstheme="minorBidi"/>
      <w:szCs w:val="22"/>
    </w:rPr>
  </w:style>
  <w:style w:type="paragraph" w:styleId="19">
    <w:name w:val="Date"/>
    <w:basedOn w:val="1"/>
    <w:next w:val="1"/>
    <w:link w:val="61"/>
    <w:autoRedefine/>
    <w:qFormat/>
    <w:uiPriority w:val="0"/>
    <w:rPr>
      <w:rFonts w:ascii="Arial" w:hAnsi="Arial" w:eastAsia="宋体" w:cs="Arial"/>
      <w:b/>
      <w:sz w:val="28"/>
    </w:rPr>
  </w:style>
  <w:style w:type="paragraph" w:styleId="20">
    <w:name w:val="Balloon Text"/>
    <w:basedOn w:val="1"/>
    <w:link w:val="48"/>
    <w:autoRedefine/>
    <w:semiHidden/>
    <w:unhideWhenUsed/>
    <w:qFormat/>
    <w:uiPriority w:val="99"/>
    <w:rPr>
      <w:sz w:val="18"/>
      <w:szCs w:val="18"/>
    </w:rPr>
  </w:style>
  <w:style w:type="paragraph" w:styleId="21">
    <w:name w:val="footer"/>
    <w:basedOn w:val="1"/>
    <w:link w:val="53"/>
    <w:autoRedefine/>
    <w:unhideWhenUsed/>
    <w:qFormat/>
    <w:uiPriority w:val="99"/>
    <w:pPr>
      <w:tabs>
        <w:tab w:val="center" w:pos="4153"/>
        <w:tab w:val="right" w:pos="8306"/>
      </w:tabs>
      <w:snapToGrid w:val="0"/>
      <w:jc w:val="left"/>
    </w:pPr>
    <w:rPr>
      <w:sz w:val="18"/>
      <w:szCs w:val="18"/>
    </w:rPr>
  </w:style>
  <w:style w:type="paragraph" w:styleId="22">
    <w:name w:val="header"/>
    <w:basedOn w:val="1"/>
    <w:link w:val="5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4">
    <w:name w:val="List"/>
    <w:basedOn w:val="1"/>
    <w:next w:val="1"/>
    <w:qFormat/>
    <w:uiPriority w:val="0"/>
    <w:pPr>
      <w:widowControl w:val="0"/>
      <w:spacing w:line="240" w:lineRule="auto"/>
      <w:ind w:left="420" w:hanging="420"/>
      <w:textAlignment w:val="auto"/>
    </w:pPr>
    <w:rPr>
      <w:rFonts w:ascii="Arial" w:hAnsi="Arial" w:eastAsia="楷体_GB2312"/>
      <w:color w:val="auto"/>
      <w:kern w:val="2"/>
      <w:sz w:val="28"/>
    </w:rPr>
  </w:style>
  <w:style w:type="paragraph" w:styleId="2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6">
    <w:name w:val="Normal (Web)"/>
    <w:basedOn w:val="1"/>
    <w:autoRedefine/>
    <w:qFormat/>
    <w:uiPriority w:val="0"/>
    <w:pPr>
      <w:spacing w:before="100" w:beforeAutospacing="1" w:after="100" w:afterAutospacing="1"/>
      <w:jc w:val="left"/>
    </w:pPr>
    <w:rPr>
      <w:rFonts w:cs="Times New Roman"/>
      <w:kern w:val="0"/>
      <w:sz w:val="24"/>
    </w:rPr>
  </w:style>
  <w:style w:type="paragraph" w:styleId="27">
    <w:name w:val="index 1"/>
    <w:basedOn w:val="1"/>
    <w:next w:val="1"/>
    <w:autoRedefine/>
    <w:qFormat/>
    <w:uiPriority w:val="0"/>
    <w:pPr>
      <w:jc w:val="center"/>
    </w:pPr>
    <w:rPr>
      <w:rFonts w:ascii="Arial" w:hAnsi="Arial" w:eastAsia="Arial" w:cs="Arial"/>
      <w:b/>
      <w:bCs/>
      <w:sz w:val="28"/>
    </w:rPr>
  </w:style>
  <w:style w:type="paragraph" w:styleId="28">
    <w:name w:val="Title"/>
    <w:basedOn w:val="1"/>
    <w:next w:val="1"/>
    <w:autoRedefine/>
    <w:qFormat/>
    <w:uiPriority w:val="0"/>
    <w:pPr>
      <w:numPr>
        <w:ilvl w:val="0"/>
        <w:numId w:val="1"/>
      </w:numPr>
      <w:spacing w:line="360" w:lineRule="auto"/>
      <w:jc w:val="left"/>
      <w:outlineLvl w:val="0"/>
    </w:pPr>
    <w:rPr>
      <w:rFonts w:ascii="Cambria" w:hAnsi="Cambria" w:cs="Times New Roman"/>
      <w:b/>
      <w:bCs/>
      <w:sz w:val="28"/>
      <w:szCs w:val="32"/>
    </w:rPr>
  </w:style>
  <w:style w:type="paragraph" w:styleId="29">
    <w:name w:val="annotation subject"/>
    <w:basedOn w:val="11"/>
    <w:next w:val="11"/>
    <w:link w:val="75"/>
    <w:autoRedefine/>
    <w:semiHidden/>
    <w:unhideWhenUsed/>
    <w:qFormat/>
    <w:uiPriority w:val="99"/>
    <w:rPr>
      <w:rFonts w:ascii="@仿宋_GB2312" w:hAnsi="@仿宋_GB2312" w:eastAsia="@仿宋_GB2312" w:cs="@仿宋_GB2312"/>
      <w:b/>
      <w:bCs/>
    </w:rPr>
  </w:style>
  <w:style w:type="paragraph" w:styleId="30">
    <w:name w:val="Body Text First Indent 2"/>
    <w:basedOn w:val="14"/>
    <w:next w:val="24"/>
    <w:autoRedefine/>
    <w:qFormat/>
    <w:uiPriority w:val="0"/>
    <w:pPr>
      <w:spacing w:line="360" w:lineRule="auto"/>
      <w:ind w:firstLine="200"/>
    </w:pPr>
  </w:style>
  <w:style w:type="table" w:styleId="32">
    <w:name w:val="Table Grid"/>
    <w:basedOn w:val="3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rPr>
  </w:style>
  <w:style w:type="character" w:styleId="35">
    <w:name w:val="FollowedHyperlink"/>
    <w:basedOn w:val="33"/>
    <w:autoRedefine/>
    <w:semiHidden/>
    <w:unhideWhenUsed/>
    <w:qFormat/>
    <w:uiPriority w:val="99"/>
    <w:rPr>
      <w:color w:val="5C5C5C"/>
      <w:u w:val="none"/>
    </w:rPr>
  </w:style>
  <w:style w:type="character" w:styleId="36">
    <w:name w:val="Emphasis"/>
    <w:basedOn w:val="33"/>
    <w:autoRedefine/>
    <w:qFormat/>
    <w:uiPriority w:val="20"/>
    <w:rPr>
      <w:b/>
      <w:bCs/>
    </w:rPr>
  </w:style>
  <w:style w:type="character" w:styleId="37">
    <w:name w:val="HTML Definition"/>
    <w:basedOn w:val="33"/>
    <w:autoRedefine/>
    <w:semiHidden/>
    <w:unhideWhenUsed/>
    <w:qFormat/>
    <w:uiPriority w:val="99"/>
  </w:style>
  <w:style w:type="character" w:styleId="38">
    <w:name w:val="HTML Typewriter"/>
    <w:basedOn w:val="33"/>
    <w:autoRedefine/>
    <w:semiHidden/>
    <w:unhideWhenUsed/>
    <w:qFormat/>
    <w:uiPriority w:val="99"/>
    <w:rPr>
      <w:rFonts w:hint="default" w:ascii="monospace" w:hAnsi="monospace" w:eastAsia="monospace" w:cs="monospace"/>
      <w:sz w:val="20"/>
    </w:rPr>
  </w:style>
  <w:style w:type="character" w:styleId="39">
    <w:name w:val="HTML Acronym"/>
    <w:basedOn w:val="33"/>
    <w:autoRedefine/>
    <w:semiHidden/>
    <w:unhideWhenUsed/>
    <w:qFormat/>
    <w:uiPriority w:val="99"/>
  </w:style>
  <w:style w:type="character" w:styleId="40">
    <w:name w:val="HTML Variable"/>
    <w:basedOn w:val="33"/>
    <w:autoRedefine/>
    <w:semiHidden/>
    <w:unhideWhenUsed/>
    <w:qFormat/>
    <w:uiPriority w:val="99"/>
  </w:style>
  <w:style w:type="character" w:styleId="41">
    <w:name w:val="Hyperlink"/>
    <w:basedOn w:val="33"/>
    <w:autoRedefine/>
    <w:unhideWhenUsed/>
    <w:qFormat/>
    <w:uiPriority w:val="99"/>
    <w:rPr>
      <w:color w:val="0000FF" w:themeColor="hyperlink"/>
      <w:u w:val="single"/>
      <w14:textFill>
        <w14:solidFill>
          <w14:schemeClr w14:val="hlink"/>
        </w14:solidFill>
      </w14:textFill>
    </w:rPr>
  </w:style>
  <w:style w:type="character" w:styleId="42">
    <w:name w:val="HTML Code"/>
    <w:basedOn w:val="33"/>
    <w:autoRedefine/>
    <w:semiHidden/>
    <w:unhideWhenUsed/>
    <w:qFormat/>
    <w:uiPriority w:val="99"/>
    <w:rPr>
      <w:rFonts w:hint="default" w:ascii="monospace" w:hAnsi="monospace" w:eastAsia="monospace" w:cs="monospace"/>
      <w:sz w:val="20"/>
    </w:rPr>
  </w:style>
  <w:style w:type="character" w:styleId="43">
    <w:name w:val="annotation reference"/>
    <w:basedOn w:val="33"/>
    <w:autoRedefine/>
    <w:semiHidden/>
    <w:unhideWhenUsed/>
    <w:qFormat/>
    <w:uiPriority w:val="99"/>
    <w:rPr>
      <w:sz w:val="21"/>
      <w:szCs w:val="21"/>
    </w:rPr>
  </w:style>
  <w:style w:type="character" w:styleId="44">
    <w:name w:val="HTML Cite"/>
    <w:basedOn w:val="33"/>
    <w:autoRedefine/>
    <w:semiHidden/>
    <w:unhideWhenUsed/>
    <w:qFormat/>
    <w:uiPriority w:val="99"/>
  </w:style>
  <w:style w:type="character" w:styleId="45">
    <w:name w:val="HTML Keyboard"/>
    <w:basedOn w:val="33"/>
    <w:semiHidden/>
    <w:unhideWhenUsed/>
    <w:qFormat/>
    <w:uiPriority w:val="99"/>
    <w:rPr>
      <w:rFonts w:hint="default" w:ascii="monospace" w:hAnsi="monospace" w:eastAsia="monospace" w:cs="monospace"/>
      <w:sz w:val="20"/>
    </w:rPr>
  </w:style>
  <w:style w:type="character" w:styleId="46">
    <w:name w:val="HTML Sample"/>
    <w:basedOn w:val="33"/>
    <w:autoRedefine/>
    <w:semiHidden/>
    <w:unhideWhenUsed/>
    <w:qFormat/>
    <w:uiPriority w:val="99"/>
    <w:rPr>
      <w:rFonts w:ascii="monospace" w:hAnsi="monospace" w:eastAsia="monospace" w:cs="monospace"/>
    </w:rPr>
  </w:style>
  <w:style w:type="paragraph" w:customStyle="1" w:styleId="47">
    <w:name w:val="表格文字"/>
    <w:basedOn w:val="14"/>
    <w:next w:val="12"/>
    <w:autoRedefine/>
    <w:qFormat/>
    <w:uiPriority w:val="0"/>
    <w:pPr>
      <w:ind w:firstLine="200"/>
    </w:pPr>
    <w:rPr>
      <w:rFonts w:ascii="Arial" w:hAnsi="Arial"/>
      <w:spacing w:val="-5"/>
      <w:kern w:val="0"/>
      <w:szCs w:val="20"/>
    </w:rPr>
  </w:style>
  <w:style w:type="character" w:customStyle="1" w:styleId="48">
    <w:name w:val="批注框文本 Char"/>
    <w:basedOn w:val="33"/>
    <w:link w:val="20"/>
    <w:autoRedefine/>
    <w:semiHidden/>
    <w:qFormat/>
    <w:uiPriority w:val="99"/>
    <w:rPr>
      <w:rFonts w:ascii="@仿宋_GB2312" w:hAnsi="@仿宋_GB2312" w:eastAsia="@仿宋_GB2312" w:cs="@仿宋_GB2312"/>
      <w:sz w:val="18"/>
      <w:szCs w:val="18"/>
    </w:rPr>
  </w:style>
  <w:style w:type="paragraph" w:customStyle="1" w:styleId="4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5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51">
    <w:name w:val="D&amp;L"/>
    <w:basedOn w:val="2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2">
    <w:name w:val="页眉 Char"/>
    <w:basedOn w:val="33"/>
    <w:link w:val="22"/>
    <w:autoRedefine/>
    <w:qFormat/>
    <w:uiPriority w:val="99"/>
    <w:rPr>
      <w:rFonts w:ascii="@仿宋_GB2312" w:hAnsi="@仿宋_GB2312" w:eastAsia="@仿宋_GB2312" w:cs="@仿宋_GB2312"/>
      <w:sz w:val="18"/>
      <w:szCs w:val="18"/>
    </w:rPr>
  </w:style>
  <w:style w:type="character" w:customStyle="1" w:styleId="53">
    <w:name w:val="页脚 Char"/>
    <w:basedOn w:val="33"/>
    <w:link w:val="21"/>
    <w:autoRedefine/>
    <w:qFormat/>
    <w:uiPriority w:val="99"/>
    <w:rPr>
      <w:rFonts w:ascii="@仿宋_GB2312" w:hAnsi="@仿宋_GB2312" w:eastAsia="@仿宋_GB2312" w:cs="@仿宋_GB2312"/>
      <w:sz w:val="18"/>
      <w:szCs w:val="18"/>
    </w:rPr>
  </w:style>
  <w:style w:type="character" w:customStyle="1" w:styleId="54">
    <w:name w:val="纯文本 Char"/>
    <w:link w:val="18"/>
    <w:autoRedefine/>
    <w:qFormat/>
    <w:uiPriority w:val="0"/>
    <w:rPr>
      <w:rFonts w:ascii="宋体" w:hAnsi="Courier New"/>
    </w:rPr>
  </w:style>
  <w:style w:type="character" w:customStyle="1" w:styleId="55">
    <w:name w:val="纯文本 字符1"/>
    <w:basedOn w:val="33"/>
    <w:autoRedefine/>
    <w:semiHidden/>
    <w:qFormat/>
    <w:uiPriority w:val="99"/>
    <w:rPr>
      <w:rFonts w:hAnsi="Courier New" w:cs="Courier New" w:asciiTheme="minorEastAsia"/>
      <w:szCs w:val="20"/>
    </w:rPr>
  </w:style>
  <w:style w:type="character" w:customStyle="1" w:styleId="56">
    <w:name w:val="未处理的提及1"/>
    <w:basedOn w:val="33"/>
    <w:autoRedefine/>
    <w:semiHidden/>
    <w:unhideWhenUsed/>
    <w:qFormat/>
    <w:uiPriority w:val="99"/>
    <w:rPr>
      <w:color w:val="605E5C"/>
      <w:shd w:val="clear" w:color="auto" w:fill="E1DFDD"/>
    </w:rPr>
  </w:style>
  <w:style w:type="paragraph" w:styleId="57">
    <w:name w:val="List Paragraph"/>
    <w:basedOn w:val="1"/>
    <w:autoRedefine/>
    <w:qFormat/>
    <w:uiPriority w:val="34"/>
    <w:pPr>
      <w:ind w:firstLine="420" w:firstLineChars="200"/>
    </w:pPr>
  </w:style>
  <w:style w:type="paragraph" w:customStyle="1" w:styleId="58">
    <w:name w:val="Char Char Char Char Char Char Char1 Char"/>
    <w:basedOn w:val="1"/>
    <w:autoRedefine/>
    <w:qFormat/>
    <w:uiPriority w:val="0"/>
    <w:rPr>
      <w:rFonts w:ascii="Arial" w:hAnsi="Arial" w:eastAsia="宋体" w:cs="Arial"/>
      <w:sz w:val="24"/>
    </w:rPr>
  </w:style>
  <w:style w:type="table" w:customStyle="1" w:styleId="59">
    <w:name w:val="网格表 1 浅色1"/>
    <w:basedOn w:val="3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0">
    <w:name w:val="日期 字符"/>
    <w:basedOn w:val="33"/>
    <w:autoRedefine/>
    <w:semiHidden/>
    <w:qFormat/>
    <w:uiPriority w:val="99"/>
    <w:rPr>
      <w:rFonts w:ascii="@仿宋_GB2312" w:hAnsi="@仿宋_GB2312" w:eastAsia="@仿宋_GB2312" w:cs="@仿宋_GB2312"/>
      <w:szCs w:val="20"/>
    </w:rPr>
  </w:style>
  <w:style w:type="character" w:customStyle="1" w:styleId="61">
    <w:name w:val="日期 Char"/>
    <w:link w:val="19"/>
    <w:autoRedefine/>
    <w:qFormat/>
    <w:uiPriority w:val="0"/>
    <w:rPr>
      <w:rFonts w:ascii="Arial" w:hAnsi="Arial" w:eastAsia="宋体" w:cs="Arial"/>
      <w:b/>
      <w:sz w:val="28"/>
      <w:szCs w:val="20"/>
    </w:rPr>
  </w:style>
  <w:style w:type="character" w:customStyle="1" w:styleId="62">
    <w:name w:val="纯文本 Char1"/>
    <w:autoRedefine/>
    <w:qFormat/>
    <w:locked/>
    <w:uiPriority w:val="99"/>
    <w:rPr>
      <w:rFonts w:ascii="Arial" w:hAnsi="Arial" w:eastAsia="Arial"/>
      <w:kern w:val="2"/>
      <w:sz w:val="21"/>
      <w:lang w:val="en-US" w:eastAsia="zh-CN" w:bidi="ar-SA"/>
    </w:rPr>
  </w:style>
  <w:style w:type="character" w:customStyle="1" w:styleId="63">
    <w:name w:val="批注文字 Char"/>
    <w:basedOn w:val="33"/>
    <w:autoRedefine/>
    <w:semiHidden/>
    <w:qFormat/>
    <w:uiPriority w:val="99"/>
    <w:rPr>
      <w:rFonts w:ascii="@仿宋_GB2312" w:hAnsi="@仿宋_GB2312" w:eastAsia="@仿宋_GB2312" w:cs="@仿宋_GB2312"/>
      <w:szCs w:val="20"/>
    </w:rPr>
  </w:style>
  <w:style w:type="character" w:customStyle="1" w:styleId="64">
    <w:name w:val="批注文字 Char1"/>
    <w:link w:val="11"/>
    <w:autoRedefine/>
    <w:qFormat/>
    <w:uiPriority w:val="0"/>
    <w:rPr>
      <w:rFonts w:ascii="Arial" w:hAnsi="Arial" w:eastAsia="黑体" w:cs="Arial"/>
      <w:szCs w:val="20"/>
    </w:rPr>
  </w:style>
  <w:style w:type="character" w:customStyle="1" w:styleId="65">
    <w:name w:val="标题 1 Char"/>
    <w:basedOn w:val="33"/>
    <w:link w:val="2"/>
    <w:autoRedefine/>
    <w:qFormat/>
    <w:uiPriority w:val="9"/>
    <w:rPr>
      <w:rFonts w:ascii="@仿宋_GB2312" w:hAnsi="@仿宋_GB2312" w:eastAsia="@仿宋_GB2312" w:cs="@仿宋_GB2312"/>
      <w:b/>
      <w:bCs/>
      <w:kern w:val="44"/>
      <w:sz w:val="44"/>
      <w:szCs w:val="44"/>
    </w:rPr>
  </w:style>
  <w:style w:type="paragraph" w:customStyle="1" w:styleId="6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7">
    <w:name w:val="标题 3 Char"/>
    <w:basedOn w:val="33"/>
    <w:link w:val="6"/>
    <w:autoRedefine/>
    <w:semiHidden/>
    <w:qFormat/>
    <w:uiPriority w:val="9"/>
    <w:rPr>
      <w:rFonts w:ascii="@仿宋_GB2312" w:hAnsi="@仿宋_GB2312" w:eastAsia="@仿宋_GB2312" w:cs="@仿宋_GB2312"/>
      <w:b/>
      <w:bCs/>
      <w:sz w:val="32"/>
      <w:szCs w:val="32"/>
    </w:rPr>
  </w:style>
  <w:style w:type="character" w:customStyle="1" w:styleId="68">
    <w:name w:val="fontstyle01"/>
    <w:basedOn w:val="33"/>
    <w:autoRedefine/>
    <w:qFormat/>
    <w:uiPriority w:val="0"/>
    <w:rPr>
      <w:rFonts w:hint="eastAsia" w:ascii="宋体" w:hAnsi="宋体" w:eastAsia="宋体"/>
      <w:color w:val="000000"/>
      <w:sz w:val="22"/>
      <w:szCs w:val="22"/>
    </w:rPr>
  </w:style>
  <w:style w:type="character" w:customStyle="1" w:styleId="69">
    <w:name w:val="fontstyle21"/>
    <w:basedOn w:val="33"/>
    <w:autoRedefine/>
    <w:qFormat/>
    <w:uiPriority w:val="0"/>
    <w:rPr>
      <w:rFonts w:hint="default" w:ascii="TimesNewRomanPSMT" w:hAnsi="TimesNewRomanPSMT"/>
      <w:color w:val="000000"/>
      <w:sz w:val="22"/>
      <w:szCs w:val="22"/>
    </w:rPr>
  </w:style>
  <w:style w:type="character" w:customStyle="1" w:styleId="7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71">
    <w:name w:val="标题 4 字符"/>
    <w:basedOn w:val="33"/>
    <w:autoRedefine/>
    <w:semiHidden/>
    <w:qFormat/>
    <w:uiPriority w:val="9"/>
    <w:rPr>
      <w:rFonts w:asciiTheme="majorHAnsi" w:hAnsiTheme="majorHAnsi" w:eastAsiaTheme="majorEastAsia" w:cstheme="majorBidi"/>
      <w:b/>
      <w:bCs/>
      <w:sz w:val="28"/>
      <w:szCs w:val="28"/>
    </w:rPr>
  </w:style>
  <w:style w:type="character" w:customStyle="1" w:styleId="72">
    <w:name w:val="标题 4 Char1"/>
    <w:link w:val="7"/>
    <w:autoRedefine/>
    <w:qFormat/>
    <w:uiPriority w:val="0"/>
    <w:rPr>
      <w:rFonts w:ascii="@仿宋_GB2312" w:hAnsi="@仿宋_GB2312" w:eastAsia="@仿宋_GB2312" w:cs="@仿宋_GB2312"/>
      <w:b/>
      <w:bCs/>
      <w:sz w:val="28"/>
      <w:szCs w:val="28"/>
    </w:rPr>
  </w:style>
  <w:style w:type="character" w:customStyle="1" w:styleId="73">
    <w:name w:val="标题 4 Char"/>
    <w:autoRedefine/>
    <w:qFormat/>
    <w:uiPriority w:val="0"/>
    <w:rPr>
      <w:rFonts w:ascii="Arial" w:hAnsi="Arial" w:eastAsia="Arial"/>
      <w:b/>
      <w:bCs/>
      <w:kern w:val="2"/>
      <w:sz w:val="28"/>
      <w:szCs w:val="28"/>
      <w:lang w:val="en-US" w:eastAsia="zh-CN" w:bidi="ar-SA"/>
    </w:rPr>
  </w:style>
  <w:style w:type="table" w:customStyle="1" w:styleId="74">
    <w:name w:val="网格型1"/>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5">
    <w:name w:val="批注主题 Char"/>
    <w:basedOn w:val="64"/>
    <w:link w:val="29"/>
    <w:autoRedefine/>
    <w:semiHidden/>
    <w:qFormat/>
    <w:uiPriority w:val="99"/>
    <w:rPr>
      <w:rFonts w:ascii="@仿宋_GB2312" w:hAnsi="@仿宋_GB2312" w:eastAsia="@仿宋_GB2312" w:cs="@仿宋_GB2312"/>
      <w:b/>
      <w:bCs/>
      <w:szCs w:val="20"/>
    </w:rPr>
  </w:style>
  <w:style w:type="table" w:customStyle="1" w:styleId="76">
    <w:name w:val="Table Normal"/>
    <w:autoRedefine/>
    <w:semiHidden/>
    <w:unhideWhenUsed/>
    <w:qFormat/>
    <w:uiPriority w:val="0"/>
    <w:tblPr>
      <w:tblCellMar>
        <w:top w:w="0" w:type="dxa"/>
        <w:left w:w="0" w:type="dxa"/>
        <w:bottom w:w="0" w:type="dxa"/>
        <w:right w:w="0" w:type="dxa"/>
      </w:tblCellMar>
    </w:tblPr>
  </w:style>
  <w:style w:type="paragraph" w:customStyle="1" w:styleId="77">
    <w:name w:val="Table Text"/>
    <w:basedOn w:val="1"/>
    <w:autoRedefine/>
    <w:semiHidden/>
    <w:qFormat/>
    <w:uiPriority w:val="0"/>
    <w:rPr>
      <w:rFonts w:ascii="Arial" w:hAnsi="Arial" w:eastAsia="Arial" w:cs="Arial"/>
      <w:szCs w:val="21"/>
      <w:lang w:eastAsia="en-US"/>
    </w:rPr>
  </w:style>
  <w:style w:type="paragraph" w:customStyle="1" w:styleId="78">
    <w:name w:val="正文样式"/>
    <w:basedOn w:val="30"/>
    <w:autoRedefine/>
    <w:qFormat/>
    <w:uiPriority w:val="0"/>
    <w:pPr>
      <w:autoSpaceDE w:val="0"/>
      <w:autoSpaceDN w:val="0"/>
      <w:adjustRightInd w:val="0"/>
      <w:spacing w:after="0"/>
      <w:ind w:left="0" w:leftChars="0"/>
      <w:jc w:val="left"/>
    </w:pPr>
    <w:rPr>
      <w:rFonts w:cs="宋体"/>
      <w:color w:val="000000"/>
      <w:lang w:val="zh-CN"/>
    </w:rPr>
  </w:style>
  <w:style w:type="character" w:customStyle="1" w:styleId="79">
    <w:name w:val="hover"/>
    <w:basedOn w:val="33"/>
    <w:autoRedefine/>
    <w:qFormat/>
    <w:uiPriority w:val="0"/>
  </w:style>
  <w:style w:type="character" w:customStyle="1" w:styleId="80">
    <w:name w:val="hover1"/>
    <w:basedOn w:val="33"/>
    <w:qFormat/>
    <w:uiPriority w:val="0"/>
    <w:rPr>
      <w:color w:val="2590EB"/>
    </w:rPr>
  </w:style>
  <w:style w:type="character" w:customStyle="1" w:styleId="81">
    <w:name w:val="hover2"/>
    <w:basedOn w:val="33"/>
    <w:autoRedefine/>
    <w:qFormat/>
    <w:uiPriority w:val="0"/>
    <w:rPr>
      <w:color w:val="2590EB"/>
    </w:rPr>
  </w:style>
  <w:style w:type="character" w:customStyle="1" w:styleId="82">
    <w:name w:val="hover3"/>
    <w:basedOn w:val="33"/>
    <w:autoRedefine/>
    <w:qFormat/>
    <w:uiPriority w:val="0"/>
    <w:rPr>
      <w:color w:val="2590EB"/>
      <w:shd w:val="clear" w:fill="E9F4FD"/>
    </w:rPr>
  </w:style>
  <w:style w:type="character" w:customStyle="1" w:styleId="83">
    <w:name w:val="hover4"/>
    <w:basedOn w:val="33"/>
    <w:autoRedefine/>
    <w:qFormat/>
    <w:uiPriority w:val="0"/>
    <w:rPr>
      <w:color w:val="2590EB"/>
      <w:shd w:val="clear" w:fill="E9F4FD"/>
    </w:rPr>
  </w:style>
  <w:style w:type="character" w:customStyle="1" w:styleId="84">
    <w:name w:val="layui-this"/>
    <w:basedOn w:val="33"/>
    <w:autoRedefine/>
    <w:qFormat/>
    <w:uiPriority w:val="0"/>
    <w:rPr>
      <w:bdr w:val="single" w:color="EEEEEE" w:sz="4" w:space="0"/>
      <w:shd w:val="clear" w:fill="FFFFFF"/>
    </w:rPr>
  </w:style>
  <w:style w:type="character" w:customStyle="1" w:styleId="85">
    <w:name w:val="first-child"/>
    <w:basedOn w:val="33"/>
    <w:autoRedefine/>
    <w:qFormat/>
    <w:uiPriority w:val="0"/>
  </w:style>
  <w:style w:type="paragraph" w:customStyle="1" w:styleId="86">
    <w:name w:val="UserStyle_0"/>
    <w:autoRedefine/>
    <w:qFormat/>
    <w:uiPriority w:val="0"/>
    <w:pPr>
      <w:textAlignment w:val="baseline"/>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B12B8C-C51D-4F88-84C2-0EF1B8532E3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26598</Words>
  <Characters>27693</Characters>
  <Lines>315</Lines>
  <Paragraphs>88</Paragraphs>
  <TotalTime>171</TotalTime>
  <ScaleCrop>false</ScaleCrop>
  <LinksUpToDate>false</LinksUpToDate>
  <CharactersWithSpaces>29679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Administrator</cp:lastModifiedBy>
  <cp:lastPrinted>2024-08-20T03:22:00Z</cp:lastPrinted>
  <dcterms:modified xsi:type="dcterms:W3CDTF">2024-08-27T07:54:49Z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C27638C98A454E2592C58757FD1301CA_13</vt:lpwstr>
  </property>
</Properties>
</file>